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ED" w:rsidRDefault="0032349D">
      <w:pPr>
        <w:pStyle w:val="berschrift1"/>
        <w:pBdr>
          <w:bottom w:val="none" w:sz="0" w:space="0" w:color="auto"/>
        </w:pBdr>
        <w:rPr>
          <w:rFonts w:ascii="Calibri" w:hAnsi="Calibri"/>
        </w:rPr>
      </w:pPr>
      <w:r>
        <w:rPr>
          <w:rFonts w:ascii="Calibri" w:hAnsi="Calibri"/>
        </w:rPr>
        <w:t>Bürgerinitiative Rund um St. Josef e. V.</w:t>
      </w:r>
    </w:p>
    <w:p w:rsidR="005127ED" w:rsidRDefault="0032349D">
      <w:pPr>
        <w:pStyle w:val="berschrift1"/>
        <w:pBdr>
          <w:bottom w:val="none" w:sz="0" w:space="0" w:color="auto"/>
        </w:pBdr>
        <w:ind w:right="1474"/>
      </w:pPr>
      <w:r>
        <w:rPr>
          <w:rFonts w:ascii="Calibri" w:hAnsi="Calibri"/>
          <w:sz w:val="23"/>
          <w:szCs w:val="23"/>
        </w:rPr>
        <w:t>Jugendfreizeitstätte | Jugendkunstschule |</w:t>
      </w:r>
      <w:r>
        <w:rPr>
          <w:rFonts w:ascii="Calibri" w:hAnsi="Calibri" w:cs="Arial"/>
          <w:sz w:val="23"/>
          <w:szCs w:val="23"/>
        </w:rPr>
        <w:t xml:space="preserve"> Familien- und Weiterbildungsstätte</w:t>
      </w:r>
    </w:p>
    <w:p w:rsidR="005127ED" w:rsidRDefault="005127ED">
      <w:pPr>
        <w:pStyle w:val="Kopfzeile"/>
        <w:rPr>
          <w:rFonts w:ascii="Calibri" w:hAnsi="Calibri"/>
        </w:rPr>
      </w:pPr>
    </w:p>
    <w:p w:rsidR="005127ED" w:rsidRDefault="0032349D">
      <w:pPr>
        <w:pStyle w:val="Kopfzeile"/>
        <w:rPr>
          <w:rFonts w:ascii="Calibri" w:hAnsi="Calibri"/>
          <w:b/>
          <w:sz w:val="22"/>
          <w:szCs w:val="22"/>
        </w:rPr>
      </w:pPr>
      <w:r>
        <w:rPr>
          <w:rFonts w:ascii="Calibri" w:hAnsi="Calibri"/>
          <w:b/>
          <w:sz w:val="22"/>
          <w:szCs w:val="22"/>
        </w:rPr>
        <w:t>Sachbericht</w:t>
      </w:r>
    </w:p>
    <w:p w:rsidR="005127ED" w:rsidRDefault="005127ED">
      <w:pPr>
        <w:pStyle w:val="Kopfzeile"/>
        <w:rPr>
          <w:rFonts w:ascii="Calibri" w:hAnsi="Calibri"/>
          <w:sz w:val="22"/>
          <w:szCs w:val="22"/>
        </w:rPr>
      </w:pPr>
    </w:p>
    <w:p w:rsidR="005127ED" w:rsidRDefault="00864A14">
      <w:pPr>
        <w:pStyle w:val="Kopfzeile"/>
        <w:rPr>
          <w:rFonts w:ascii="Calibri" w:hAnsi="Calibri"/>
          <w:sz w:val="22"/>
          <w:szCs w:val="22"/>
        </w:rPr>
      </w:pPr>
      <w:r>
        <w:rPr>
          <w:rFonts w:ascii="Calibri" w:hAnsi="Calibri"/>
          <w:sz w:val="22"/>
          <w:szCs w:val="22"/>
        </w:rPr>
        <w:t>„</w:t>
      </w:r>
      <w:r w:rsidR="0032349D">
        <w:rPr>
          <w:rFonts w:ascii="Calibri" w:hAnsi="Calibri"/>
          <w:sz w:val="22"/>
          <w:szCs w:val="22"/>
        </w:rPr>
        <w:t>Bildung, Begegnung, Bewegung - Erlebe dein Viertel</w:t>
      </w:r>
      <w:r>
        <w:rPr>
          <w:rFonts w:ascii="Calibri" w:hAnsi="Calibri"/>
          <w:sz w:val="22"/>
          <w:szCs w:val="22"/>
        </w:rPr>
        <w:t>“</w:t>
      </w:r>
    </w:p>
    <w:p w:rsidR="005127ED" w:rsidRDefault="005127ED">
      <w:pPr>
        <w:pStyle w:val="berschrift1"/>
        <w:pBdr>
          <w:bottom w:val="none" w:sz="0" w:space="0" w:color="auto"/>
        </w:pBdr>
        <w:rPr>
          <w:rFonts w:ascii="Calibri" w:hAnsi="Calibri"/>
          <w:color w:val="00000A"/>
          <w:sz w:val="22"/>
          <w:szCs w:val="22"/>
        </w:rPr>
      </w:pPr>
    </w:p>
    <w:p w:rsidR="005127ED" w:rsidRDefault="0032349D">
      <w:pPr>
        <w:pStyle w:val="berschrift1"/>
        <w:pBdr>
          <w:bottom w:val="none" w:sz="0" w:space="0" w:color="auto"/>
        </w:pBdr>
        <w:spacing w:after="120"/>
      </w:pPr>
      <w:r>
        <w:rPr>
          <w:rFonts w:ascii="Calibri" w:hAnsi="Calibri"/>
          <w:bCs/>
          <w:color w:val="00000A"/>
          <w:sz w:val="22"/>
          <w:szCs w:val="22"/>
        </w:rPr>
        <w:t>1. Ausgangslage in der Einrichtung und im Viertel</w:t>
      </w:r>
    </w:p>
    <w:p w:rsidR="005127ED" w:rsidRDefault="0032349D">
      <w:pPr>
        <w:pStyle w:val="berschrift1"/>
        <w:pBdr>
          <w:bottom w:val="none" w:sz="0" w:space="0" w:color="auto"/>
        </w:pBdr>
        <w:rPr>
          <w:rFonts w:ascii="Calibri" w:hAnsi="Calibri"/>
          <w:b w:val="0"/>
          <w:color w:val="00000A"/>
          <w:sz w:val="22"/>
          <w:szCs w:val="22"/>
        </w:rPr>
      </w:pPr>
      <w:r>
        <w:rPr>
          <w:rFonts w:ascii="Calibri" w:hAnsi="Calibri"/>
          <w:b w:val="0"/>
          <w:color w:val="00000A"/>
          <w:sz w:val="22"/>
          <w:szCs w:val="22"/>
        </w:rPr>
        <w:t>Die Bürgerinitiative Rund um St. Josef (BI) ist in der südwestlichen Innenstadt Krefelds tätig, einem sanierungsbedürftigen Stadtteil, der durch einen hohen Anteil Alleinerziehender und Anwohner im Leistungsbezug, stark belastet ist. Die veränderte Rolle und Bedeutung der Familie, die Arbeitslosigkeit und das Zusammentreffen unterschiedlicher Kulturen und Lebensstile führen zusätzlich zu Konflikten. Die steigende Zuwanderung von Menschen aus dem EU-Raum macht sich ebenso wie die zunehmende Zahl von Flüchtlingen, deutlich bemerkbar. Der Bedarf an Angeboten zur Integration und interkultureller Bildung ist in diesem heterogenen, pluralistischen und lebendigen Stadtteil offensichtlich.</w:t>
      </w:r>
    </w:p>
    <w:p w:rsidR="005127ED" w:rsidRDefault="005127ED">
      <w:pPr>
        <w:pStyle w:val="berschrift1"/>
        <w:pBdr>
          <w:bottom w:val="none" w:sz="0" w:space="0" w:color="auto"/>
        </w:pBdr>
        <w:rPr>
          <w:rFonts w:ascii="Calibri" w:hAnsi="Calibri"/>
          <w:b w:val="0"/>
          <w:color w:val="00000A"/>
          <w:sz w:val="22"/>
          <w:szCs w:val="22"/>
        </w:rPr>
      </w:pPr>
    </w:p>
    <w:p w:rsidR="005127ED" w:rsidRDefault="0032349D">
      <w:pPr>
        <w:pStyle w:val="berschrift1"/>
        <w:pBdr>
          <w:bottom w:val="none" w:sz="0" w:space="0" w:color="auto"/>
        </w:pBdr>
      </w:pPr>
      <w:r>
        <w:rPr>
          <w:rFonts w:ascii="Calibri" w:hAnsi="Calibri"/>
          <w:b w:val="0"/>
          <w:color w:val="00000A"/>
          <w:sz w:val="22"/>
          <w:szCs w:val="22"/>
        </w:rPr>
        <w:t xml:space="preserve">Die BI mit der Familienbildungsstätte, der Jugendkunstschule, sowie der offenen Jugendfreizeitstätte ist seit vielen Jahren im Quartier verankert. Die Integration zugewanderter und benachteiligter Familien ist bereichsübergreifend fester Bestandteil der Arbeit und gehört zum Schwerpunkt der offenen Kinder- und Jugendarbeit. </w:t>
      </w:r>
      <w:r>
        <w:rPr>
          <w:rFonts w:ascii="Calibri" w:hAnsi="Calibri" w:cs="Calibri"/>
          <w:b w:val="0"/>
          <w:color w:val="00000A"/>
          <w:sz w:val="22"/>
          <w:szCs w:val="22"/>
          <w:lang w:eastAsia="en-US"/>
        </w:rPr>
        <w:t>Die Urbane Nachbarschaft Samtweberei gGmbH (UNS) ist seit 2014 im Viertel aktiv. Sie  unterstützt die Gemeinwesenarbeit, saniert die die vormals leer stehende Immobilie „alte Samtweberei“ und füllt diese zusammen mit weiteren Akteuren aus dem Stadtteil mit neuem Leben.</w:t>
      </w:r>
    </w:p>
    <w:p w:rsidR="005127ED" w:rsidRDefault="005127ED">
      <w:pPr>
        <w:pStyle w:val="Textbody"/>
        <w:rPr>
          <w:rFonts w:ascii="Calibri" w:hAnsi="Calibri"/>
          <w:color w:val="00000A"/>
          <w:sz w:val="22"/>
          <w:szCs w:val="22"/>
        </w:rPr>
      </w:pPr>
    </w:p>
    <w:p w:rsidR="005127ED" w:rsidRDefault="0032349D">
      <w:pPr>
        <w:pStyle w:val="berschrift1"/>
        <w:pBdr>
          <w:bottom w:val="none" w:sz="0" w:space="0" w:color="auto"/>
        </w:pBdr>
        <w:rPr>
          <w:rFonts w:ascii="Calibri" w:hAnsi="Calibri"/>
          <w:b w:val="0"/>
          <w:color w:val="00000A"/>
          <w:sz w:val="22"/>
          <w:szCs w:val="22"/>
        </w:rPr>
      </w:pPr>
      <w:r>
        <w:rPr>
          <w:rFonts w:ascii="Calibri" w:hAnsi="Calibri"/>
          <w:b w:val="0"/>
          <w:color w:val="00000A"/>
          <w:sz w:val="22"/>
          <w:szCs w:val="22"/>
        </w:rPr>
        <w:t>Seit 2014 besteht zwischen der UNS und der BI eine bereichsübergreifende Kooperation, die sich vor allem in der integrativen Gemeinwesenarbeit im Stadtteil zeigt. Ein Ergebnis der Kooperation ist der Nachbarschaftsladen „Die ECKE“. Dieses gemeinsam ins Leben gerufene Langzeitprojekt, bietet Raum für nachbarschaftliches Miteinander und interkulturelles Zusammenkommen. Neben der ECKE soll in Zukunft auch die alte Fabrikhalle der Samtweberei, die so genannte Shedhalle gemeinschaftlich bespielt und betreut werden.</w:t>
      </w:r>
    </w:p>
    <w:p w:rsidR="005127ED" w:rsidRDefault="005127ED">
      <w:pPr>
        <w:pStyle w:val="Textbody"/>
        <w:rPr>
          <w:rFonts w:ascii="Calibri" w:hAnsi="Calibri"/>
          <w:b/>
          <w:bCs/>
          <w:sz w:val="22"/>
          <w:szCs w:val="22"/>
        </w:rPr>
      </w:pPr>
    </w:p>
    <w:p w:rsidR="005127ED" w:rsidRDefault="0032349D">
      <w:pPr>
        <w:spacing w:after="120"/>
        <w:rPr>
          <w:rFonts w:ascii="Calibri" w:hAnsi="Calibri"/>
          <w:b/>
          <w:bCs/>
          <w:sz w:val="22"/>
          <w:szCs w:val="22"/>
        </w:rPr>
      </w:pPr>
      <w:r>
        <w:rPr>
          <w:rFonts w:ascii="Calibri" w:hAnsi="Calibri"/>
          <w:b/>
          <w:bCs/>
          <w:sz w:val="22"/>
          <w:szCs w:val="22"/>
        </w:rPr>
        <w:t>2.</w:t>
      </w:r>
      <w:r w:rsidR="00591EFB">
        <w:rPr>
          <w:rFonts w:ascii="Calibri" w:hAnsi="Calibri"/>
          <w:b/>
          <w:bCs/>
          <w:sz w:val="22"/>
          <w:szCs w:val="22"/>
        </w:rPr>
        <w:t xml:space="preserve"> </w:t>
      </w:r>
      <w:r>
        <w:rPr>
          <w:rFonts w:ascii="Calibri" w:hAnsi="Calibri"/>
          <w:b/>
          <w:bCs/>
          <w:sz w:val="22"/>
          <w:szCs w:val="22"/>
        </w:rPr>
        <w:t>Durchführungszeitraum</w:t>
      </w:r>
    </w:p>
    <w:p w:rsidR="005127ED" w:rsidRDefault="0032349D">
      <w:pPr>
        <w:rPr>
          <w:rFonts w:ascii="Calibri" w:hAnsi="Calibri"/>
          <w:sz w:val="22"/>
          <w:szCs w:val="22"/>
        </w:rPr>
      </w:pPr>
      <w:r>
        <w:rPr>
          <w:rFonts w:ascii="Calibri" w:hAnsi="Calibri"/>
          <w:sz w:val="22"/>
          <w:szCs w:val="22"/>
        </w:rPr>
        <w:t>Das Projekt „Bildung, Begegnung, Bewegung - Erlebe dein Viertel“ wurde vom 01. Mai bis zum 31. Dezember 2017 im Josef- und Samtweberviertel, überwiegend in den Räumlichkeiten der UNS und der BI, durchgeführt.</w:t>
      </w:r>
    </w:p>
    <w:p w:rsidR="005127ED" w:rsidRDefault="005127ED">
      <w:pPr>
        <w:rPr>
          <w:rFonts w:ascii="Calibri" w:hAnsi="Calibri"/>
          <w:b/>
          <w:bCs/>
          <w:sz w:val="22"/>
          <w:szCs w:val="22"/>
        </w:rPr>
      </w:pPr>
    </w:p>
    <w:p w:rsidR="005127ED" w:rsidRDefault="0032349D">
      <w:pPr>
        <w:spacing w:after="120"/>
        <w:rPr>
          <w:rFonts w:ascii="Calibri" w:hAnsi="Calibri"/>
          <w:b/>
          <w:bCs/>
          <w:sz w:val="22"/>
          <w:szCs w:val="22"/>
        </w:rPr>
      </w:pPr>
      <w:r>
        <w:rPr>
          <w:rFonts w:ascii="Calibri" w:hAnsi="Calibri"/>
          <w:b/>
          <w:bCs/>
          <w:sz w:val="22"/>
          <w:szCs w:val="22"/>
        </w:rPr>
        <w:t>3. Zielgruppe</w:t>
      </w:r>
    </w:p>
    <w:p w:rsidR="005127ED" w:rsidRDefault="0032349D">
      <w:pPr>
        <w:rPr>
          <w:rFonts w:ascii="Calibri" w:hAnsi="Calibri" w:cs="Calibri"/>
          <w:sz w:val="22"/>
          <w:szCs w:val="22"/>
          <w:lang w:eastAsia="en-US"/>
        </w:rPr>
      </w:pPr>
      <w:r>
        <w:rPr>
          <w:rFonts w:ascii="Calibri" w:hAnsi="Calibri" w:cs="Calibri"/>
          <w:sz w:val="22"/>
          <w:szCs w:val="22"/>
          <w:lang w:eastAsia="en-US"/>
        </w:rPr>
        <w:t xml:space="preserve">Das Projekt richtete sich an Kinder und Jugendliche aus dem Josef- und Samtweberviertel und deren Familien. Je nach Angebot haben wir bewusst auf eine Altersbeschränkung verzichtet, um möglichst viele Interessenten für dieses Projekt zu gewinnen. Neben den Anwohnern waren Schüler und Schülerinnnen (SuS) und Lehrkräfte der umliegenden Grund- und weiterführenden Schulen angesprochen. Bedingt durch die enge Anbindung an die Jugendfreizeitstätte der Bürgerinitiative Rund um St. Josef nahmen vorwiegend Kinder im Alter von 6 bis 16 Jahren an den Angeboten teil. Grundsätzlich richteten sich die Angebote an alle interessierten Kinder und Jugendliche. Dabei fanden die Angebote und Aktionen vorwiegend in geschlechtsheterogenen Gruppen statt. Die kulturelle Vielfalt des Stadtteils, wurde durch die Teilnehmer der Angebote abgebildet.  </w:t>
      </w:r>
    </w:p>
    <w:p w:rsidR="005127ED" w:rsidRDefault="005127ED">
      <w:pPr>
        <w:spacing w:after="120"/>
        <w:rPr>
          <w:rFonts w:ascii="Calibri" w:hAnsi="Calibri"/>
          <w:b/>
          <w:bCs/>
          <w:sz w:val="22"/>
          <w:szCs w:val="22"/>
        </w:rPr>
      </w:pPr>
    </w:p>
    <w:p w:rsidR="005127ED" w:rsidRDefault="0032349D">
      <w:pPr>
        <w:spacing w:after="120"/>
        <w:rPr>
          <w:rFonts w:ascii="Calibri" w:hAnsi="Calibri"/>
          <w:b/>
          <w:bCs/>
          <w:sz w:val="22"/>
          <w:szCs w:val="22"/>
        </w:rPr>
      </w:pPr>
      <w:r>
        <w:rPr>
          <w:rFonts w:ascii="Calibri" w:hAnsi="Calibri"/>
          <w:b/>
          <w:bCs/>
          <w:sz w:val="22"/>
          <w:szCs w:val="22"/>
        </w:rPr>
        <w:t>4. Projektbeschreibung und -ziele</w:t>
      </w:r>
    </w:p>
    <w:p w:rsidR="005127ED" w:rsidRDefault="0032349D">
      <w:pPr>
        <w:spacing w:after="120"/>
        <w:rPr>
          <w:rFonts w:ascii="Calibri" w:hAnsi="Calibri"/>
          <w:sz w:val="22"/>
          <w:szCs w:val="22"/>
        </w:rPr>
      </w:pPr>
      <w:r>
        <w:rPr>
          <w:rFonts w:ascii="Calibri" w:hAnsi="Calibri"/>
          <w:sz w:val="22"/>
          <w:szCs w:val="22"/>
        </w:rPr>
        <w:t>„Bildung, Begegnung, Bewegung - Erlebe dein Viertel“ war ein kooperatives Pionierprojekt mit verschiedenen inhaltlichen Schwerpunkten, Zielen und Teilprojekten.</w:t>
      </w:r>
    </w:p>
    <w:p w:rsidR="005127ED" w:rsidRDefault="0032349D">
      <w:pPr>
        <w:rPr>
          <w:rFonts w:ascii="Calibri" w:hAnsi="Calibri"/>
          <w:sz w:val="22"/>
          <w:szCs w:val="22"/>
        </w:rPr>
      </w:pPr>
      <w:r>
        <w:rPr>
          <w:rFonts w:ascii="Calibri" w:hAnsi="Calibri"/>
          <w:sz w:val="22"/>
          <w:szCs w:val="22"/>
        </w:rPr>
        <w:lastRenderedPageBreak/>
        <w:t xml:space="preserve">Das Gesamtprojekt gliederte sich daher in verschiedene „Bausteine“, die Sport- und Bewegungsaktionen, kulturelle, kreative und handwerkliche Aktionen, Angebote und Veranstaltungen in den Schulferien beinhalteten. Neben den Angeboten die die Kinder- und Jugendarbeit im Quartier stärken sollte, war die Vernetzung der lokalen Bildungsträger und Akteure untereinander und zu den im Quartier lebenden Menschen, also die Schaffung kommunaler Bildungslandschaften ein wesentlicher Schwerpunkt des Projekts. Die Netzwerkarbeit umfasste dabei die Verknüpfung zu sozialen Akteuren und Einrichtungen, wie Schulen und Jugendzentren, aber die Erschließung und Aneignung öffentlicher (Frei-)Räume durch Nutzergruppen. Das Viertel sollte dabei nicht nur in der Diversität und Pluralität der Bildungseinrichtungen, sondern ebenso in der Vielfalt kultureller und sportlicher Angebote und Aktionen erlebt, erschlossen und gestaltet werden. </w:t>
      </w:r>
    </w:p>
    <w:p w:rsidR="00B12C6D" w:rsidRDefault="00B12C6D">
      <w:pPr>
        <w:rPr>
          <w:rFonts w:ascii="Calibri" w:hAnsi="Calibri"/>
          <w:sz w:val="22"/>
          <w:szCs w:val="22"/>
        </w:rPr>
      </w:pPr>
    </w:p>
    <w:p w:rsidR="005127ED" w:rsidRDefault="0032349D">
      <w:pPr>
        <w:rPr>
          <w:rFonts w:ascii="Calibri" w:hAnsi="Calibri"/>
          <w:sz w:val="22"/>
          <w:szCs w:val="22"/>
        </w:rPr>
      </w:pPr>
      <w:r>
        <w:rPr>
          <w:rFonts w:ascii="Calibri" w:hAnsi="Calibri"/>
          <w:sz w:val="22"/>
          <w:szCs w:val="22"/>
        </w:rPr>
        <w:t>Zentral war an dieser Stelle die Erschließung neuer Nutzungspotentiale wie etwa die 3.000 qm große in große in Teilen überdachte Freifläche der Shedhalle in der „Alten Samtweberei“. Die fertige „Hülle“ der Shedhalle bot sich als kulturelle Ressource und als Ort der Begegnung, Bildung und Bewegung für klein und groß.</w:t>
      </w:r>
    </w:p>
    <w:p w:rsidR="008A04D4" w:rsidRDefault="008A04D4">
      <w:pPr>
        <w:spacing w:after="120"/>
        <w:rPr>
          <w:rFonts w:ascii="Calibri" w:hAnsi="Calibri"/>
          <w:b/>
          <w:bCs/>
          <w:sz w:val="22"/>
          <w:szCs w:val="22"/>
        </w:rPr>
      </w:pPr>
    </w:p>
    <w:p w:rsidR="005127ED" w:rsidRDefault="0032349D">
      <w:pPr>
        <w:spacing w:after="120"/>
        <w:rPr>
          <w:rFonts w:ascii="Calibri" w:hAnsi="Calibri"/>
          <w:b/>
          <w:bCs/>
          <w:sz w:val="22"/>
          <w:szCs w:val="22"/>
        </w:rPr>
      </w:pPr>
      <w:r>
        <w:rPr>
          <w:rFonts w:ascii="Calibri" w:hAnsi="Calibri"/>
          <w:b/>
          <w:bCs/>
          <w:sz w:val="22"/>
          <w:szCs w:val="22"/>
        </w:rPr>
        <w:t>5. Personal und Mitarbeiter</w:t>
      </w:r>
    </w:p>
    <w:p w:rsidR="006F730E" w:rsidRDefault="0032349D">
      <w:pPr>
        <w:rPr>
          <w:rFonts w:ascii="Calibri" w:hAnsi="Calibri"/>
          <w:sz w:val="22"/>
          <w:szCs w:val="22"/>
        </w:rPr>
      </w:pPr>
      <w:r>
        <w:rPr>
          <w:rFonts w:ascii="Calibri" w:hAnsi="Calibri"/>
          <w:sz w:val="22"/>
          <w:szCs w:val="22"/>
        </w:rPr>
        <w:t>Das Projekt wurde vorwiegend von zwei über das Projekt finanzierte Mitarbeiterinnen und den hauptamtlichen Mitarbeiterinnen der Jug</w:t>
      </w:r>
      <w:r w:rsidR="00233A0D">
        <w:rPr>
          <w:rFonts w:ascii="Calibri" w:hAnsi="Calibri"/>
          <w:sz w:val="22"/>
          <w:szCs w:val="22"/>
        </w:rPr>
        <w:t xml:space="preserve">endfreizeitstätte und  der UNS </w:t>
      </w:r>
      <w:r>
        <w:rPr>
          <w:rFonts w:ascii="Calibri" w:hAnsi="Calibri"/>
          <w:sz w:val="22"/>
          <w:szCs w:val="22"/>
        </w:rPr>
        <w:t>koordiniert.  Des Weiteren  kamen Honorarkräfte mit verschiedenen Qualifikationen - Studierende, Künstl</w:t>
      </w:r>
      <w:r w:rsidR="00233A0D">
        <w:rPr>
          <w:rFonts w:ascii="Calibri" w:hAnsi="Calibri"/>
          <w:sz w:val="22"/>
          <w:szCs w:val="22"/>
        </w:rPr>
        <w:t xml:space="preserve">er, Übungsleiter-  zum Einsatz. </w:t>
      </w:r>
      <w:r>
        <w:rPr>
          <w:rFonts w:ascii="Calibri" w:hAnsi="Calibri"/>
          <w:sz w:val="22"/>
          <w:szCs w:val="22"/>
        </w:rPr>
        <w:t>Darüber hinaus waren ebenso lokale Initiativen und Vereine an den Projekten beteiligt, wie das Café Lentz, „die Spielaktio</w:t>
      </w:r>
      <w:r w:rsidR="005C3FD9">
        <w:rPr>
          <w:rFonts w:ascii="Calibri" w:hAnsi="Calibri"/>
          <w:sz w:val="22"/>
          <w:szCs w:val="22"/>
        </w:rPr>
        <w:t xml:space="preserve">n </w:t>
      </w:r>
      <w:r>
        <w:rPr>
          <w:rFonts w:ascii="Calibri" w:hAnsi="Calibri"/>
          <w:sz w:val="22"/>
          <w:szCs w:val="22"/>
        </w:rPr>
        <w:t>MOBIFANT“ und der Krefelder Sportverein SC Bayer Uerdingen, der die Trägerschaft des Ganztages an einer Realschule im Viertel koordiniert. Einzelne Lehrkräfte und einige Leitungskräfte der Jugendeinrichtungen haben sich aktiv an der Wunschschmiede, dem Herbstcamp</w:t>
      </w:r>
      <w:r w:rsidR="00233A0D">
        <w:rPr>
          <w:rFonts w:ascii="Calibri" w:hAnsi="Calibri"/>
          <w:sz w:val="22"/>
          <w:szCs w:val="22"/>
        </w:rPr>
        <w:t xml:space="preserve"> und dem Lichterfest beteiligt. </w:t>
      </w:r>
      <w:r>
        <w:rPr>
          <w:rFonts w:ascii="Calibri" w:hAnsi="Calibri"/>
          <w:sz w:val="22"/>
          <w:szCs w:val="22"/>
        </w:rPr>
        <w:t xml:space="preserve">Als zusätzliche Kräfte wurden vornehmlich pädagogische Mitarbeiter der BI und Viertel lebende Studierende eingesetzt. </w:t>
      </w:r>
      <w:r w:rsidR="006F730E">
        <w:rPr>
          <w:rFonts w:ascii="Calibri" w:hAnsi="Calibri"/>
          <w:sz w:val="22"/>
          <w:szCs w:val="22"/>
        </w:rPr>
        <w:t xml:space="preserve">Des Weiteren haben uns die Anwohner durch </w:t>
      </w:r>
      <w:r w:rsidR="008A04D4">
        <w:rPr>
          <w:rFonts w:ascii="Calibri" w:hAnsi="Calibri"/>
          <w:sz w:val="22"/>
          <w:szCs w:val="22"/>
        </w:rPr>
        <w:t>ehren</w:t>
      </w:r>
      <w:r w:rsidR="006F730E">
        <w:rPr>
          <w:rFonts w:ascii="Calibri" w:hAnsi="Calibri"/>
          <w:sz w:val="22"/>
          <w:szCs w:val="22"/>
        </w:rPr>
        <w:t xml:space="preserve">amtliches </w:t>
      </w:r>
      <w:r w:rsidR="008A04D4">
        <w:rPr>
          <w:rFonts w:ascii="Calibri" w:hAnsi="Calibri"/>
          <w:sz w:val="22"/>
          <w:szCs w:val="22"/>
        </w:rPr>
        <w:t>(bürgerschaftliches)</w:t>
      </w:r>
      <w:r w:rsidR="006F730E">
        <w:rPr>
          <w:rFonts w:ascii="Calibri" w:hAnsi="Calibri"/>
          <w:sz w:val="22"/>
          <w:szCs w:val="22"/>
        </w:rPr>
        <w:t xml:space="preserve">Engagement auf vielfältige Weise unterstützt. </w:t>
      </w:r>
    </w:p>
    <w:p w:rsidR="006F730E" w:rsidRDefault="006F730E">
      <w:pPr>
        <w:rPr>
          <w:rFonts w:ascii="Calibri" w:hAnsi="Calibri"/>
          <w:sz w:val="22"/>
          <w:szCs w:val="22"/>
        </w:rPr>
      </w:pPr>
    </w:p>
    <w:p w:rsidR="005127ED" w:rsidRDefault="0032349D">
      <w:pPr>
        <w:rPr>
          <w:rFonts w:ascii="Calibri" w:hAnsi="Calibri"/>
          <w:b/>
          <w:bCs/>
          <w:sz w:val="24"/>
          <w:szCs w:val="24"/>
        </w:rPr>
      </w:pPr>
      <w:r>
        <w:rPr>
          <w:rFonts w:ascii="Calibri" w:hAnsi="Calibri"/>
          <w:b/>
          <w:bCs/>
          <w:sz w:val="24"/>
          <w:szCs w:val="24"/>
        </w:rPr>
        <w:t>6. Projektverlauf</w:t>
      </w:r>
    </w:p>
    <w:p w:rsidR="005127ED" w:rsidRDefault="005127ED">
      <w:pPr>
        <w:rPr>
          <w:rFonts w:ascii="Calibri" w:hAnsi="Calibri"/>
          <w:b/>
          <w:bCs/>
          <w:sz w:val="24"/>
          <w:szCs w:val="24"/>
        </w:rPr>
      </w:pPr>
    </w:p>
    <w:p w:rsidR="005127ED" w:rsidRDefault="0032349D">
      <w:pPr>
        <w:spacing w:after="120"/>
        <w:rPr>
          <w:rFonts w:ascii="Calibri" w:hAnsi="Calibri"/>
          <w:b/>
          <w:bCs/>
          <w:sz w:val="22"/>
          <w:szCs w:val="22"/>
        </w:rPr>
      </w:pPr>
      <w:r>
        <w:rPr>
          <w:rFonts w:ascii="Calibri" w:hAnsi="Calibri"/>
          <w:b/>
          <w:bCs/>
          <w:sz w:val="22"/>
          <w:szCs w:val="22"/>
        </w:rPr>
        <w:t>6.1. Projektkoordination</w:t>
      </w:r>
    </w:p>
    <w:p w:rsidR="005127ED" w:rsidRDefault="0032349D">
      <w:pPr>
        <w:spacing w:after="120"/>
        <w:rPr>
          <w:rFonts w:ascii="Calibri" w:hAnsi="Calibri"/>
          <w:sz w:val="22"/>
          <w:szCs w:val="22"/>
        </w:rPr>
      </w:pPr>
      <w:r>
        <w:rPr>
          <w:rFonts w:ascii="Calibri" w:hAnsi="Calibri"/>
          <w:sz w:val="22"/>
          <w:szCs w:val="22"/>
        </w:rPr>
        <w:t>Um einen kontinuierlichen Austausch zu ermöglichen und auf aktuelle Bedarfe zeitnah reagieren zu können, fanden 14 -tägig Treffen der Projektkoordi</w:t>
      </w:r>
      <w:r w:rsidR="00233A0D">
        <w:rPr>
          <w:rFonts w:ascii="Calibri" w:hAnsi="Calibri"/>
          <w:sz w:val="22"/>
          <w:szCs w:val="22"/>
        </w:rPr>
        <w:t>natorinnen, der Mitarbeiter aus der</w:t>
      </w:r>
      <w:r>
        <w:rPr>
          <w:rFonts w:ascii="Calibri" w:hAnsi="Calibri"/>
          <w:sz w:val="22"/>
          <w:szCs w:val="22"/>
        </w:rPr>
        <w:t xml:space="preserve"> BI und der UNS statt. Bei diesen Treffen wurden Zuständigkeiten geklärt und Aufgaben abgesprochen und einzelne Aktionen und Veranstaltungen geplant. Eine wesentliche Aufgabe war bei diesen Treffen, die Vernetzung von Bildungsträgern und -einrichtungen im Viertel. Dabei fielen insbesondere drei Fragen ins Gewicht: </w:t>
      </w:r>
    </w:p>
    <w:p w:rsidR="005127ED" w:rsidRDefault="0032349D">
      <w:pPr>
        <w:pStyle w:val="Listenabsatz"/>
        <w:numPr>
          <w:ilvl w:val="0"/>
          <w:numId w:val="9"/>
        </w:numPr>
        <w:spacing w:after="120"/>
        <w:rPr>
          <w:rFonts w:ascii="Calibri" w:hAnsi="Calibri"/>
          <w:sz w:val="22"/>
          <w:szCs w:val="22"/>
        </w:rPr>
      </w:pPr>
      <w:r>
        <w:rPr>
          <w:rFonts w:ascii="Calibri" w:hAnsi="Calibri"/>
          <w:sz w:val="22"/>
          <w:szCs w:val="22"/>
        </w:rPr>
        <w:t>„Wie können wir die Schulen im Viertel erreichen?“,</w:t>
      </w:r>
    </w:p>
    <w:p w:rsidR="005127ED" w:rsidRDefault="0032349D">
      <w:pPr>
        <w:pStyle w:val="Listenabsatz"/>
        <w:numPr>
          <w:ilvl w:val="0"/>
          <w:numId w:val="9"/>
        </w:numPr>
        <w:spacing w:after="120"/>
        <w:rPr>
          <w:rFonts w:ascii="Calibri" w:hAnsi="Calibri"/>
          <w:sz w:val="22"/>
          <w:szCs w:val="22"/>
        </w:rPr>
      </w:pPr>
      <w:r>
        <w:rPr>
          <w:rFonts w:ascii="Calibri" w:hAnsi="Calibri"/>
          <w:sz w:val="22"/>
          <w:szCs w:val="22"/>
        </w:rPr>
        <w:t xml:space="preserve"> „Welche Möglichkeiten bietet die Shedhalle für soziale Einrichtungen im Quartier?“ </w:t>
      </w:r>
    </w:p>
    <w:p w:rsidR="005127ED" w:rsidRDefault="0032349D">
      <w:pPr>
        <w:pStyle w:val="Listenabsatz"/>
        <w:numPr>
          <w:ilvl w:val="0"/>
          <w:numId w:val="9"/>
        </w:numPr>
        <w:spacing w:after="120"/>
        <w:rPr>
          <w:rFonts w:ascii="Calibri" w:hAnsi="Calibri"/>
          <w:sz w:val="22"/>
          <w:szCs w:val="22"/>
        </w:rPr>
      </w:pPr>
      <w:r>
        <w:rPr>
          <w:rFonts w:ascii="Calibri" w:hAnsi="Calibri"/>
          <w:sz w:val="22"/>
          <w:szCs w:val="22"/>
        </w:rPr>
        <w:t>„Wie können wir kooperativ mit den lokalen Bildungsträgern, langfristige Projekte im Stadtteil etablieren?“ Berücksichtigt wurd</w:t>
      </w:r>
      <w:r w:rsidR="00852100">
        <w:rPr>
          <w:rFonts w:ascii="Calibri" w:hAnsi="Calibri"/>
          <w:sz w:val="22"/>
          <w:szCs w:val="22"/>
        </w:rPr>
        <w:t>en dabei die Ziele Integration, Nachhaltigkeit und</w:t>
      </w:r>
      <w:r>
        <w:rPr>
          <w:rFonts w:ascii="Calibri" w:hAnsi="Calibri"/>
          <w:sz w:val="22"/>
          <w:szCs w:val="22"/>
        </w:rPr>
        <w:t xml:space="preserve"> kulturelle Vielfalt. </w:t>
      </w:r>
    </w:p>
    <w:p w:rsidR="005127ED" w:rsidRDefault="0032349D">
      <w:pPr>
        <w:spacing w:after="120"/>
        <w:rPr>
          <w:rFonts w:ascii="Calibri" w:hAnsi="Calibri"/>
          <w:sz w:val="22"/>
          <w:szCs w:val="22"/>
        </w:rPr>
      </w:pPr>
      <w:r>
        <w:rPr>
          <w:rFonts w:ascii="Calibri" w:hAnsi="Calibri"/>
          <w:sz w:val="22"/>
          <w:szCs w:val="22"/>
        </w:rPr>
        <w:t xml:space="preserve">Im Fokus standen dabei der integrative Nutzen sowie der kulturelle Mehrwert und die Nachhaltigkeit für die Kinder- und Jugendarbeit im Gemeinwesen der Südweststadt. </w:t>
      </w:r>
    </w:p>
    <w:p w:rsidR="005127ED" w:rsidRDefault="0032349D">
      <w:pPr>
        <w:spacing w:after="120"/>
      </w:pPr>
      <w:r>
        <w:rPr>
          <w:rFonts w:ascii="Calibri" w:hAnsi="Calibri"/>
          <w:sz w:val="22"/>
          <w:szCs w:val="22"/>
        </w:rPr>
        <w:t>Durch gezielte Öffentlichkeitsarbeit und Bewerbung der einzelnen Aktionen, wurden die verschiedensten Nutzergruppen angesprochen. Je ein fester Ansprechpartner stand den Lehrkräften, Leitungskräften in Jugendeinrichtungen und Anwohner für den gesamten</w:t>
      </w:r>
      <w:r w:rsidR="00852100">
        <w:rPr>
          <w:rFonts w:ascii="Calibri" w:hAnsi="Calibri"/>
          <w:sz w:val="22"/>
          <w:szCs w:val="22"/>
        </w:rPr>
        <w:t xml:space="preserve"> Projektzeitraum zur Verfügung.</w:t>
      </w:r>
      <w:r>
        <w:rPr>
          <w:rFonts w:ascii="Calibri" w:hAnsi="Calibri"/>
          <w:sz w:val="22"/>
          <w:szCs w:val="22"/>
        </w:rPr>
        <w:t xml:space="preserve"> Dieser essentielle Kernbereich umfasste einerseits das Finden und Ausbauen von Schnittstellen zu den Bildungspartnern, andererseits auch die Bewerbung und Dokumentation des gesamten Projekts, die hauptsächlich von den Mitarbeitern der BI u</w:t>
      </w:r>
      <w:r>
        <w:rPr>
          <w:rFonts w:ascii="Calibri" w:hAnsi="Calibri"/>
          <w:i/>
          <w:sz w:val="22"/>
          <w:szCs w:val="22"/>
        </w:rPr>
        <w:t>nd der UNS ausgeführt wurden</w:t>
      </w:r>
    </w:p>
    <w:p w:rsidR="005127ED" w:rsidRDefault="0032349D">
      <w:pPr>
        <w:spacing w:after="120"/>
        <w:rPr>
          <w:rFonts w:ascii="Calibri" w:hAnsi="Calibri"/>
          <w:b/>
          <w:bCs/>
          <w:sz w:val="22"/>
          <w:szCs w:val="22"/>
        </w:rPr>
      </w:pPr>
      <w:r>
        <w:rPr>
          <w:rFonts w:ascii="Calibri" w:hAnsi="Calibri"/>
          <w:b/>
          <w:bCs/>
          <w:sz w:val="22"/>
          <w:szCs w:val="22"/>
        </w:rPr>
        <w:lastRenderedPageBreak/>
        <w:t xml:space="preserve">6.2 Projektbausteine </w:t>
      </w:r>
    </w:p>
    <w:p w:rsidR="005127ED" w:rsidRDefault="0032349D">
      <w:pPr>
        <w:spacing w:after="120"/>
      </w:pPr>
      <w:r>
        <w:rPr>
          <w:rFonts w:ascii="Calibri" w:hAnsi="Calibri"/>
          <w:sz w:val="22"/>
          <w:szCs w:val="22"/>
        </w:rPr>
        <w:t>Den zweiten Kernbereich des Projekts bildete die konkrete Umsetzung und Durchführung der einzelnen Projektbausteine, die grundsätzlich in kreativen, spielerischen, handwerklichen und sportlichen Feldern verwurzelt waren. Die Eckdaten der einzelnen Bausteine:</w:t>
      </w:r>
    </w:p>
    <w:p w:rsidR="005127ED" w:rsidRDefault="005127ED">
      <w:pPr>
        <w:rPr>
          <w:rFonts w:ascii="Calibri" w:hAnsi="Calibri"/>
          <w:sz w:val="22"/>
          <w:szCs w:val="22"/>
        </w:rPr>
      </w:pPr>
    </w:p>
    <w:tbl>
      <w:tblPr>
        <w:tblW w:w="9316" w:type="dxa"/>
        <w:tblInd w:w="3" w:type="dxa"/>
        <w:tblLayout w:type="fixed"/>
        <w:tblCellMar>
          <w:left w:w="10" w:type="dxa"/>
          <w:right w:w="10" w:type="dxa"/>
        </w:tblCellMar>
        <w:tblLook w:val="0000" w:firstRow="0" w:lastRow="0" w:firstColumn="0" w:lastColumn="0" w:noHBand="0" w:noVBand="0"/>
      </w:tblPr>
      <w:tblGrid>
        <w:gridCol w:w="3754"/>
        <w:gridCol w:w="1502"/>
        <w:gridCol w:w="2221"/>
        <w:gridCol w:w="1839"/>
      </w:tblGrid>
      <w:tr w:rsidR="005127ED">
        <w:tc>
          <w:tcPr>
            <w:tcW w:w="37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127ED" w:rsidRDefault="0032349D">
            <w:pPr>
              <w:pStyle w:val="TableContents"/>
              <w:rPr>
                <w:b/>
                <w:bCs/>
                <w:sz w:val="22"/>
                <w:szCs w:val="22"/>
              </w:rPr>
            </w:pPr>
            <w:r>
              <w:rPr>
                <w:b/>
                <w:bCs/>
                <w:sz w:val="22"/>
                <w:szCs w:val="22"/>
              </w:rPr>
              <w:t>Baustein</w:t>
            </w:r>
          </w:p>
        </w:tc>
        <w:tc>
          <w:tcPr>
            <w:tcW w:w="150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127ED" w:rsidRDefault="0032349D">
            <w:pPr>
              <w:pStyle w:val="TableContents"/>
              <w:rPr>
                <w:b/>
                <w:bCs/>
                <w:sz w:val="22"/>
                <w:szCs w:val="22"/>
              </w:rPr>
            </w:pPr>
            <w:r>
              <w:rPr>
                <w:b/>
                <w:bCs/>
                <w:sz w:val="22"/>
                <w:szCs w:val="22"/>
              </w:rPr>
              <w:t>Zeitraum</w:t>
            </w:r>
          </w:p>
        </w:tc>
        <w:tc>
          <w:tcPr>
            <w:tcW w:w="222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127ED" w:rsidRDefault="0032349D">
            <w:pPr>
              <w:pStyle w:val="TableContents"/>
              <w:rPr>
                <w:b/>
                <w:bCs/>
                <w:sz w:val="22"/>
                <w:szCs w:val="22"/>
              </w:rPr>
            </w:pPr>
            <w:r>
              <w:rPr>
                <w:b/>
                <w:bCs/>
                <w:sz w:val="22"/>
                <w:szCs w:val="22"/>
              </w:rPr>
              <w:t>Ort</w:t>
            </w:r>
          </w:p>
        </w:tc>
        <w:tc>
          <w:tcPr>
            <w:tcW w:w="18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27ED" w:rsidRDefault="0032349D">
            <w:pPr>
              <w:pStyle w:val="TableContents"/>
              <w:rPr>
                <w:b/>
                <w:bCs/>
                <w:sz w:val="22"/>
                <w:szCs w:val="22"/>
              </w:rPr>
            </w:pPr>
            <w:r>
              <w:rPr>
                <w:b/>
                <w:bCs/>
                <w:sz w:val="22"/>
                <w:szCs w:val="22"/>
              </w:rPr>
              <w:t>Teilnehmer</w:t>
            </w:r>
          </w:p>
        </w:tc>
      </w:tr>
      <w:tr w:rsidR="005127ED">
        <w:tc>
          <w:tcPr>
            <w:tcW w:w="3754" w:type="dxa"/>
            <w:tcBorders>
              <w:left w:val="single" w:sz="2" w:space="0" w:color="000000"/>
              <w:bottom w:val="single" w:sz="2" w:space="0" w:color="000000"/>
            </w:tcBorders>
            <w:shd w:val="clear" w:color="auto" w:fill="FFFF99"/>
            <w:tcMar>
              <w:top w:w="55" w:type="dxa"/>
              <w:left w:w="55" w:type="dxa"/>
              <w:bottom w:w="55" w:type="dxa"/>
              <w:right w:w="55" w:type="dxa"/>
            </w:tcMar>
          </w:tcPr>
          <w:p w:rsidR="005127ED" w:rsidRDefault="0032349D">
            <w:pPr>
              <w:pStyle w:val="TableContents"/>
              <w:rPr>
                <w:sz w:val="18"/>
                <w:szCs w:val="18"/>
              </w:rPr>
            </w:pPr>
            <w:r>
              <w:rPr>
                <w:sz w:val="18"/>
                <w:szCs w:val="18"/>
              </w:rPr>
              <w:t>Wunschschmiede I</w:t>
            </w:r>
          </w:p>
        </w:tc>
        <w:tc>
          <w:tcPr>
            <w:tcW w:w="1502" w:type="dxa"/>
            <w:tcBorders>
              <w:left w:val="single" w:sz="2" w:space="0" w:color="000000"/>
              <w:bottom w:val="single" w:sz="2" w:space="0" w:color="000000"/>
            </w:tcBorders>
            <w:shd w:val="clear" w:color="auto" w:fill="FFFF99"/>
            <w:tcMar>
              <w:top w:w="55" w:type="dxa"/>
              <w:left w:w="55" w:type="dxa"/>
              <w:bottom w:w="55" w:type="dxa"/>
              <w:right w:w="55" w:type="dxa"/>
            </w:tcMar>
          </w:tcPr>
          <w:p w:rsidR="005127ED" w:rsidRDefault="0032349D">
            <w:pPr>
              <w:pStyle w:val="TableContents"/>
              <w:rPr>
                <w:sz w:val="18"/>
                <w:szCs w:val="18"/>
              </w:rPr>
            </w:pPr>
            <w:r>
              <w:rPr>
                <w:sz w:val="18"/>
                <w:szCs w:val="18"/>
              </w:rPr>
              <w:t>03.05.17</w:t>
            </w:r>
          </w:p>
        </w:tc>
        <w:tc>
          <w:tcPr>
            <w:tcW w:w="2221" w:type="dxa"/>
            <w:tcBorders>
              <w:left w:val="single" w:sz="2" w:space="0" w:color="000000"/>
              <w:bottom w:val="single" w:sz="2" w:space="0" w:color="000000"/>
            </w:tcBorders>
            <w:shd w:val="clear" w:color="auto" w:fill="FFFF99"/>
            <w:tcMar>
              <w:top w:w="55" w:type="dxa"/>
              <w:left w:w="55" w:type="dxa"/>
              <w:bottom w:w="55" w:type="dxa"/>
              <w:right w:w="55" w:type="dxa"/>
            </w:tcMar>
          </w:tcPr>
          <w:p w:rsidR="005127ED" w:rsidRDefault="0032349D">
            <w:pPr>
              <w:pStyle w:val="TableContents"/>
              <w:rPr>
                <w:sz w:val="18"/>
                <w:szCs w:val="18"/>
              </w:rPr>
            </w:pPr>
            <w:r>
              <w:rPr>
                <w:sz w:val="18"/>
                <w:szCs w:val="18"/>
              </w:rPr>
              <w:t>Corneliusstraße (BI)</w:t>
            </w:r>
          </w:p>
        </w:tc>
        <w:tc>
          <w:tcPr>
            <w:tcW w:w="1839" w:type="dxa"/>
            <w:tcBorders>
              <w:left w:val="single" w:sz="2" w:space="0" w:color="000000"/>
              <w:bottom w:val="single" w:sz="2" w:space="0" w:color="000000"/>
              <w:right w:val="single" w:sz="2" w:space="0" w:color="000000"/>
            </w:tcBorders>
            <w:shd w:val="clear" w:color="auto" w:fill="FFFF99"/>
            <w:tcMar>
              <w:top w:w="55" w:type="dxa"/>
              <w:left w:w="55" w:type="dxa"/>
              <w:bottom w:w="55" w:type="dxa"/>
              <w:right w:w="55" w:type="dxa"/>
            </w:tcMar>
          </w:tcPr>
          <w:p w:rsidR="005127ED" w:rsidRPr="004767A9" w:rsidRDefault="007C7FF7" w:rsidP="004767A9">
            <w:pPr>
              <w:rPr>
                <w:rFonts w:ascii="Calibri" w:hAnsi="Calibri"/>
                <w:sz w:val="22"/>
                <w:szCs w:val="22"/>
              </w:rPr>
            </w:pPr>
            <w:r>
              <w:rPr>
                <w:rFonts w:ascii="Calibri" w:hAnsi="Calibri"/>
                <w:sz w:val="22"/>
                <w:szCs w:val="22"/>
              </w:rPr>
              <w:t>35 TN</w:t>
            </w:r>
          </w:p>
        </w:tc>
      </w:tr>
      <w:tr w:rsidR="005127ED">
        <w:tc>
          <w:tcPr>
            <w:tcW w:w="3754" w:type="dxa"/>
            <w:tcBorders>
              <w:left w:val="single" w:sz="2" w:space="0" w:color="000000"/>
              <w:bottom w:val="single" w:sz="2" w:space="0" w:color="000000"/>
            </w:tcBorders>
            <w:shd w:val="clear" w:color="auto" w:fill="FFFF99"/>
            <w:tcMar>
              <w:top w:w="55" w:type="dxa"/>
              <w:left w:w="55" w:type="dxa"/>
              <w:bottom w:w="55" w:type="dxa"/>
              <w:right w:w="55" w:type="dxa"/>
            </w:tcMar>
          </w:tcPr>
          <w:p w:rsidR="005127ED" w:rsidRDefault="0032349D">
            <w:pPr>
              <w:pStyle w:val="TableContents"/>
              <w:rPr>
                <w:sz w:val="18"/>
                <w:szCs w:val="18"/>
              </w:rPr>
            </w:pPr>
            <w:r>
              <w:rPr>
                <w:sz w:val="18"/>
                <w:szCs w:val="18"/>
              </w:rPr>
              <w:t>Wunschschmiede II</w:t>
            </w:r>
          </w:p>
        </w:tc>
        <w:tc>
          <w:tcPr>
            <w:tcW w:w="1502" w:type="dxa"/>
            <w:tcBorders>
              <w:left w:val="single" w:sz="2" w:space="0" w:color="000000"/>
              <w:bottom w:val="single" w:sz="2" w:space="0" w:color="000000"/>
            </w:tcBorders>
            <w:shd w:val="clear" w:color="auto" w:fill="FFFF99"/>
            <w:tcMar>
              <w:top w:w="55" w:type="dxa"/>
              <w:left w:w="55" w:type="dxa"/>
              <w:bottom w:w="55" w:type="dxa"/>
              <w:right w:w="55" w:type="dxa"/>
            </w:tcMar>
          </w:tcPr>
          <w:p w:rsidR="005127ED" w:rsidRDefault="0032349D">
            <w:pPr>
              <w:pStyle w:val="TableContents"/>
              <w:rPr>
                <w:sz w:val="18"/>
                <w:szCs w:val="18"/>
              </w:rPr>
            </w:pPr>
            <w:r>
              <w:rPr>
                <w:sz w:val="18"/>
                <w:szCs w:val="18"/>
              </w:rPr>
              <w:t>08.06.17</w:t>
            </w:r>
          </w:p>
        </w:tc>
        <w:tc>
          <w:tcPr>
            <w:tcW w:w="2221" w:type="dxa"/>
            <w:tcBorders>
              <w:left w:val="single" w:sz="2" w:space="0" w:color="000000"/>
              <w:bottom w:val="single" w:sz="2" w:space="0" w:color="000000"/>
            </w:tcBorders>
            <w:shd w:val="clear" w:color="auto" w:fill="FFFF99"/>
            <w:tcMar>
              <w:top w:w="55" w:type="dxa"/>
              <w:left w:w="55" w:type="dxa"/>
              <w:bottom w:w="55" w:type="dxa"/>
              <w:right w:w="55" w:type="dxa"/>
            </w:tcMar>
          </w:tcPr>
          <w:p w:rsidR="005127ED" w:rsidRDefault="0032349D">
            <w:pPr>
              <w:pStyle w:val="TableContents"/>
              <w:rPr>
                <w:sz w:val="18"/>
                <w:szCs w:val="18"/>
              </w:rPr>
            </w:pPr>
            <w:r>
              <w:rPr>
                <w:sz w:val="18"/>
                <w:szCs w:val="18"/>
              </w:rPr>
              <w:t>Shedhalle (UNS)</w:t>
            </w:r>
          </w:p>
        </w:tc>
        <w:tc>
          <w:tcPr>
            <w:tcW w:w="1839" w:type="dxa"/>
            <w:tcBorders>
              <w:left w:val="single" w:sz="2" w:space="0" w:color="000000"/>
              <w:bottom w:val="single" w:sz="2" w:space="0" w:color="000000"/>
              <w:right w:val="single" w:sz="2" w:space="0" w:color="000000"/>
            </w:tcBorders>
            <w:shd w:val="clear" w:color="auto" w:fill="FFFF99"/>
            <w:tcMar>
              <w:top w:w="55" w:type="dxa"/>
              <w:left w:w="55" w:type="dxa"/>
              <w:bottom w:w="55" w:type="dxa"/>
              <w:right w:w="55" w:type="dxa"/>
            </w:tcMar>
          </w:tcPr>
          <w:p w:rsidR="005127ED" w:rsidRPr="004767A9" w:rsidRDefault="004767A9" w:rsidP="004767A9">
            <w:pPr>
              <w:rPr>
                <w:rFonts w:ascii="Calibri" w:hAnsi="Calibri"/>
                <w:sz w:val="22"/>
                <w:szCs w:val="22"/>
              </w:rPr>
            </w:pPr>
            <w:r>
              <w:rPr>
                <w:rFonts w:ascii="Calibri" w:hAnsi="Calibri"/>
                <w:sz w:val="22"/>
                <w:szCs w:val="22"/>
              </w:rPr>
              <w:t>25 SuS</w:t>
            </w:r>
          </w:p>
        </w:tc>
      </w:tr>
      <w:tr w:rsidR="005127ED">
        <w:tc>
          <w:tcPr>
            <w:tcW w:w="3754" w:type="dxa"/>
            <w:tcBorders>
              <w:left w:val="single" w:sz="2" w:space="0" w:color="000000"/>
              <w:bottom w:val="single" w:sz="2" w:space="0" w:color="000000"/>
            </w:tcBorders>
            <w:shd w:val="clear" w:color="auto" w:fill="99CC66"/>
            <w:tcMar>
              <w:top w:w="55" w:type="dxa"/>
              <w:left w:w="55" w:type="dxa"/>
              <w:bottom w:w="55" w:type="dxa"/>
              <w:right w:w="55" w:type="dxa"/>
            </w:tcMar>
          </w:tcPr>
          <w:p w:rsidR="005127ED" w:rsidRDefault="0032349D">
            <w:pPr>
              <w:pStyle w:val="TableContents"/>
              <w:rPr>
                <w:sz w:val="18"/>
                <w:szCs w:val="18"/>
              </w:rPr>
            </w:pPr>
            <w:r>
              <w:rPr>
                <w:sz w:val="18"/>
                <w:szCs w:val="18"/>
              </w:rPr>
              <w:t xml:space="preserve">Upcycling + </w:t>
            </w:r>
            <w:r w:rsidR="009D340A">
              <w:rPr>
                <w:sz w:val="18"/>
                <w:szCs w:val="18"/>
              </w:rPr>
              <w:t>Recycling</w:t>
            </w:r>
          </w:p>
          <w:p w:rsidR="005127ED" w:rsidRDefault="0032349D">
            <w:pPr>
              <w:pStyle w:val="TableContents"/>
              <w:rPr>
                <w:sz w:val="18"/>
                <w:szCs w:val="18"/>
              </w:rPr>
            </w:pPr>
            <w:r>
              <w:rPr>
                <w:sz w:val="18"/>
                <w:szCs w:val="18"/>
              </w:rPr>
              <w:t>(„Unser kleines BI-Fest“)</w:t>
            </w:r>
          </w:p>
        </w:tc>
        <w:tc>
          <w:tcPr>
            <w:tcW w:w="1502" w:type="dxa"/>
            <w:tcBorders>
              <w:left w:val="single" w:sz="2" w:space="0" w:color="000000"/>
              <w:bottom w:val="single" w:sz="2" w:space="0" w:color="000000"/>
            </w:tcBorders>
            <w:shd w:val="clear" w:color="auto" w:fill="99CC66"/>
            <w:tcMar>
              <w:top w:w="55" w:type="dxa"/>
              <w:left w:w="55" w:type="dxa"/>
              <w:bottom w:w="55" w:type="dxa"/>
              <w:right w:w="55" w:type="dxa"/>
            </w:tcMar>
          </w:tcPr>
          <w:p w:rsidR="005127ED" w:rsidRDefault="0032349D">
            <w:pPr>
              <w:pStyle w:val="TableContents"/>
              <w:rPr>
                <w:sz w:val="18"/>
                <w:szCs w:val="18"/>
              </w:rPr>
            </w:pPr>
            <w:r>
              <w:rPr>
                <w:sz w:val="18"/>
                <w:szCs w:val="18"/>
              </w:rPr>
              <w:t>10.07.17</w:t>
            </w:r>
          </w:p>
        </w:tc>
        <w:tc>
          <w:tcPr>
            <w:tcW w:w="2221" w:type="dxa"/>
            <w:tcBorders>
              <w:left w:val="single" w:sz="2" w:space="0" w:color="000000"/>
              <w:bottom w:val="single" w:sz="2" w:space="0" w:color="000000"/>
            </w:tcBorders>
            <w:shd w:val="clear" w:color="auto" w:fill="99CC66"/>
            <w:tcMar>
              <w:top w:w="55" w:type="dxa"/>
              <w:left w:w="55" w:type="dxa"/>
              <w:bottom w:w="55" w:type="dxa"/>
              <w:right w:w="55" w:type="dxa"/>
            </w:tcMar>
          </w:tcPr>
          <w:p w:rsidR="005127ED" w:rsidRDefault="0032349D">
            <w:pPr>
              <w:pStyle w:val="TableContents"/>
              <w:rPr>
                <w:sz w:val="18"/>
                <w:szCs w:val="18"/>
              </w:rPr>
            </w:pPr>
            <w:r>
              <w:rPr>
                <w:sz w:val="18"/>
                <w:szCs w:val="18"/>
              </w:rPr>
              <w:t>Corneliusstraße (BI)</w:t>
            </w:r>
          </w:p>
        </w:tc>
        <w:tc>
          <w:tcPr>
            <w:tcW w:w="1839" w:type="dxa"/>
            <w:tcBorders>
              <w:left w:val="single" w:sz="2" w:space="0" w:color="000000"/>
              <w:bottom w:val="single" w:sz="2" w:space="0" w:color="000000"/>
              <w:right w:val="single" w:sz="2" w:space="0" w:color="000000"/>
            </w:tcBorders>
            <w:shd w:val="clear" w:color="auto" w:fill="99CC66"/>
            <w:tcMar>
              <w:top w:w="55" w:type="dxa"/>
              <w:left w:w="55" w:type="dxa"/>
              <w:bottom w:w="55" w:type="dxa"/>
              <w:right w:w="55" w:type="dxa"/>
            </w:tcMar>
          </w:tcPr>
          <w:p w:rsidR="005127ED" w:rsidRDefault="007C7FF7">
            <w:pPr>
              <w:pStyle w:val="TableContents"/>
              <w:rPr>
                <w:sz w:val="18"/>
                <w:szCs w:val="18"/>
              </w:rPr>
            </w:pPr>
            <w:r>
              <w:rPr>
                <w:sz w:val="18"/>
                <w:szCs w:val="18"/>
              </w:rPr>
              <w:t>37 TN</w:t>
            </w:r>
          </w:p>
        </w:tc>
      </w:tr>
      <w:tr w:rsidR="005127ED">
        <w:tc>
          <w:tcPr>
            <w:tcW w:w="3754" w:type="dxa"/>
            <w:tcBorders>
              <w:left w:val="single" w:sz="2" w:space="0" w:color="000000"/>
              <w:bottom w:val="single" w:sz="2" w:space="0" w:color="000000"/>
            </w:tcBorders>
            <w:shd w:val="clear" w:color="auto" w:fill="99CC66"/>
            <w:tcMar>
              <w:top w:w="55" w:type="dxa"/>
              <w:left w:w="55" w:type="dxa"/>
              <w:bottom w:w="55" w:type="dxa"/>
              <w:right w:w="55" w:type="dxa"/>
            </w:tcMar>
          </w:tcPr>
          <w:p w:rsidR="005127ED" w:rsidRDefault="0032349D">
            <w:pPr>
              <w:pStyle w:val="TableContents"/>
              <w:rPr>
                <w:sz w:val="18"/>
                <w:szCs w:val="18"/>
              </w:rPr>
            </w:pPr>
            <w:r>
              <w:rPr>
                <w:sz w:val="18"/>
                <w:szCs w:val="18"/>
              </w:rPr>
              <w:t>Bauwerkstatt I</w:t>
            </w:r>
          </w:p>
          <w:p w:rsidR="005127ED" w:rsidRDefault="0032349D">
            <w:pPr>
              <w:pStyle w:val="TableContents"/>
              <w:rPr>
                <w:sz w:val="18"/>
                <w:szCs w:val="18"/>
              </w:rPr>
            </w:pPr>
            <w:r>
              <w:rPr>
                <w:sz w:val="18"/>
                <w:szCs w:val="18"/>
              </w:rPr>
              <w:t>(Bau eines Doppelkomposters aus Paletten)</w:t>
            </w:r>
          </w:p>
        </w:tc>
        <w:tc>
          <w:tcPr>
            <w:tcW w:w="1502" w:type="dxa"/>
            <w:tcBorders>
              <w:left w:val="single" w:sz="2" w:space="0" w:color="000000"/>
              <w:bottom w:val="single" w:sz="2" w:space="0" w:color="000000"/>
            </w:tcBorders>
            <w:shd w:val="clear" w:color="auto" w:fill="99CC66"/>
            <w:tcMar>
              <w:top w:w="55" w:type="dxa"/>
              <w:left w:w="55" w:type="dxa"/>
              <w:bottom w:w="55" w:type="dxa"/>
              <w:right w:w="55" w:type="dxa"/>
            </w:tcMar>
          </w:tcPr>
          <w:p w:rsidR="005127ED" w:rsidRDefault="0032349D">
            <w:pPr>
              <w:pStyle w:val="TableContents"/>
              <w:rPr>
                <w:sz w:val="18"/>
                <w:szCs w:val="18"/>
              </w:rPr>
            </w:pPr>
            <w:r>
              <w:rPr>
                <w:sz w:val="18"/>
                <w:szCs w:val="18"/>
              </w:rPr>
              <w:t>13. 07.17</w:t>
            </w:r>
          </w:p>
        </w:tc>
        <w:tc>
          <w:tcPr>
            <w:tcW w:w="2221" w:type="dxa"/>
            <w:tcBorders>
              <w:left w:val="single" w:sz="2" w:space="0" w:color="000000"/>
              <w:bottom w:val="single" w:sz="2" w:space="0" w:color="000000"/>
            </w:tcBorders>
            <w:shd w:val="clear" w:color="auto" w:fill="99CC66"/>
            <w:tcMar>
              <w:top w:w="55" w:type="dxa"/>
              <w:left w:w="55" w:type="dxa"/>
              <w:bottom w:w="55" w:type="dxa"/>
              <w:right w:w="55" w:type="dxa"/>
            </w:tcMar>
          </w:tcPr>
          <w:p w:rsidR="005127ED" w:rsidRDefault="0032349D">
            <w:pPr>
              <w:pStyle w:val="TableContents"/>
              <w:rPr>
                <w:sz w:val="18"/>
                <w:szCs w:val="18"/>
              </w:rPr>
            </w:pPr>
            <w:r>
              <w:rPr>
                <w:sz w:val="18"/>
                <w:szCs w:val="18"/>
              </w:rPr>
              <w:t>Shedhalle (UNS)</w:t>
            </w:r>
          </w:p>
        </w:tc>
        <w:tc>
          <w:tcPr>
            <w:tcW w:w="1839" w:type="dxa"/>
            <w:tcBorders>
              <w:left w:val="single" w:sz="2" w:space="0" w:color="000000"/>
              <w:bottom w:val="single" w:sz="2" w:space="0" w:color="000000"/>
              <w:right w:val="single" w:sz="2" w:space="0" w:color="000000"/>
            </w:tcBorders>
            <w:shd w:val="clear" w:color="auto" w:fill="99CC66"/>
            <w:tcMar>
              <w:top w:w="55" w:type="dxa"/>
              <w:left w:w="55" w:type="dxa"/>
              <w:bottom w:w="55" w:type="dxa"/>
              <w:right w:w="55" w:type="dxa"/>
            </w:tcMar>
          </w:tcPr>
          <w:p w:rsidR="005127ED" w:rsidRDefault="007C7FF7" w:rsidP="007C7FF7">
            <w:pPr>
              <w:pStyle w:val="TableContents"/>
              <w:rPr>
                <w:sz w:val="18"/>
                <w:szCs w:val="18"/>
              </w:rPr>
            </w:pPr>
            <w:r>
              <w:rPr>
                <w:sz w:val="18"/>
                <w:szCs w:val="18"/>
              </w:rPr>
              <w:t>12</w:t>
            </w:r>
            <w:r w:rsidR="0032349D">
              <w:rPr>
                <w:sz w:val="18"/>
                <w:szCs w:val="18"/>
              </w:rPr>
              <w:t xml:space="preserve"> </w:t>
            </w:r>
            <w:r>
              <w:rPr>
                <w:sz w:val="18"/>
                <w:szCs w:val="18"/>
              </w:rPr>
              <w:t>TN, 8 bis 12 Jahre</w:t>
            </w:r>
          </w:p>
        </w:tc>
      </w:tr>
      <w:tr w:rsidR="005127ED">
        <w:tc>
          <w:tcPr>
            <w:tcW w:w="3754" w:type="dxa"/>
            <w:tcBorders>
              <w:left w:val="single" w:sz="2" w:space="0" w:color="000000"/>
              <w:bottom w:val="single" w:sz="2" w:space="0" w:color="000000"/>
            </w:tcBorders>
            <w:shd w:val="clear" w:color="auto" w:fill="99CC66"/>
            <w:tcMar>
              <w:top w:w="55" w:type="dxa"/>
              <w:left w:w="55" w:type="dxa"/>
              <w:bottom w:w="55" w:type="dxa"/>
              <w:right w:w="55" w:type="dxa"/>
            </w:tcMar>
          </w:tcPr>
          <w:p w:rsidR="005127ED" w:rsidRDefault="0032349D">
            <w:pPr>
              <w:pStyle w:val="TableContents"/>
              <w:rPr>
                <w:sz w:val="18"/>
                <w:szCs w:val="18"/>
              </w:rPr>
            </w:pPr>
            <w:r>
              <w:rPr>
                <w:sz w:val="18"/>
                <w:szCs w:val="18"/>
              </w:rPr>
              <w:t xml:space="preserve">Model </w:t>
            </w:r>
            <w:r w:rsidR="009D340A">
              <w:rPr>
                <w:sz w:val="18"/>
                <w:szCs w:val="18"/>
              </w:rPr>
              <w:t>City</w:t>
            </w:r>
          </w:p>
        </w:tc>
        <w:tc>
          <w:tcPr>
            <w:tcW w:w="1502" w:type="dxa"/>
            <w:tcBorders>
              <w:left w:val="single" w:sz="2" w:space="0" w:color="000000"/>
              <w:bottom w:val="single" w:sz="2" w:space="0" w:color="000000"/>
            </w:tcBorders>
            <w:shd w:val="clear" w:color="auto" w:fill="99CC66"/>
            <w:tcMar>
              <w:top w:w="55" w:type="dxa"/>
              <w:left w:w="55" w:type="dxa"/>
              <w:bottom w:w="55" w:type="dxa"/>
              <w:right w:w="55" w:type="dxa"/>
            </w:tcMar>
          </w:tcPr>
          <w:p w:rsidR="005127ED" w:rsidRDefault="00B12C6D">
            <w:pPr>
              <w:pStyle w:val="TableContents"/>
              <w:rPr>
                <w:sz w:val="18"/>
                <w:szCs w:val="18"/>
              </w:rPr>
            </w:pPr>
            <w:r>
              <w:rPr>
                <w:sz w:val="18"/>
                <w:szCs w:val="18"/>
              </w:rPr>
              <w:t>6. - 8. 10.2017</w:t>
            </w:r>
          </w:p>
        </w:tc>
        <w:tc>
          <w:tcPr>
            <w:tcW w:w="2221" w:type="dxa"/>
            <w:tcBorders>
              <w:left w:val="single" w:sz="2" w:space="0" w:color="000000"/>
              <w:bottom w:val="single" w:sz="2" w:space="0" w:color="000000"/>
            </w:tcBorders>
            <w:shd w:val="clear" w:color="auto" w:fill="99CC66"/>
            <w:tcMar>
              <w:top w:w="55" w:type="dxa"/>
              <w:left w:w="55" w:type="dxa"/>
              <w:bottom w:w="55" w:type="dxa"/>
              <w:right w:w="55" w:type="dxa"/>
            </w:tcMar>
          </w:tcPr>
          <w:p w:rsidR="005127ED" w:rsidRDefault="007C7FF7">
            <w:pPr>
              <w:pStyle w:val="TableContents"/>
              <w:rPr>
                <w:sz w:val="18"/>
                <w:szCs w:val="18"/>
              </w:rPr>
            </w:pPr>
            <w:r>
              <w:rPr>
                <w:sz w:val="18"/>
                <w:szCs w:val="18"/>
              </w:rPr>
              <w:t>Pionierhaus (UNS)</w:t>
            </w:r>
          </w:p>
        </w:tc>
        <w:tc>
          <w:tcPr>
            <w:tcW w:w="1839" w:type="dxa"/>
            <w:tcBorders>
              <w:left w:val="single" w:sz="2" w:space="0" w:color="000000"/>
              <w:bottom w:val="single" w:sz="2" w:space="0" w:color="000000"/>
              <w:right w:val="single" w:sz="2" w:space="0" w:color="000000"/>
            </w:tcBorders>
            <w:shd w:val="clear" w:color="auto" w:fill="99CC66"/>
            <w:tcMar>
              <w:top w:w="55" w:type="dxa"/>
              <w:left w:w="55" w:type="dxa"/>
              <w:bottom w:w="55" w:type="dxa"/>
              <w:right w:w="55" w:type="dxa"/>
            </w:tcMar>
          </w:tcPr>
          <w:p w:rsidR="005127ED" w:rsidRDefault="008A04D4">
            <w:pPr>
              <w:pStyle w:val="TableContents"/>
              <w:rPr>
                <w:sz w:val="18"/>
                <w:szCs w:val="18"/>
              </w:rPr>
            </w:pPr>
            <w:r>
              <w:rPr>
                <w:sz w:val="18"/>
                <w:szCs w:val="18"/>
              </w:rPr>
              <w:t>8</w:t>
            </w:r>
            <w:r w:rsidR="007C7FF7">
              <w:rPr>
                <w:sz w:val="18"/>
                <w:szCs w:val="18"/>
              </w:rPr>
              <w:t xml:space="preserve"> TN</w:t>
            </w:r>
          </w:p>
        </w:tc>
      </w:tr>
      <w:tr w:rsidR="005127ED">
        <w:tc>
          <w:tcPr>
            <w:tcW w:w="3754" w:type="dxa"/>
            <w:tcBorders>
              <w:left w:val="single" w:sz="2" w:space="0" w:color="000000"/>
              <w:bottom w:val="single" w:sz="2" w:space="0" w:color="000000"/>
            </w:tcBorders>
            <w:shd w:val="clear" w:color="auto" w:fill="99CC66"/>
            <w:tcMar>
              <w:top w:w="55" w:type="dxa"/>
              <w:left w:w="55" w:type="dxa"/>
              <w:bottom w:w="55" w:type="dxa"/>
              <w:right w:w="55" w:type="dxa"/>
            </w:tcMar>
          </w:tcPr>
          <w:p w:rsidR="005127ED" w:rsidRDefault="0032349D">
            <w:pPr>
              <w:pStyle w:val="TableContents"/>
              <w:rPr>
                <w:sz w:val="18"/>
                <w:szCs w:val="18"/>
              </w:rPr>
            </w:pPr>
            <w:r>
              <w:rPr>
                <w:sz w:val="18"/>
                <w:szCs w:val="18"/>
              </w:rPr>
              <w:t>Bauwerkstatt II</w:t>
            </w:r>
          </w:p>
          <w:p w:rsidR="005127ED" w:rsidRDefault="0032349D">
            <w:pPr>
              <w:pStyle w:val="TableContents"/>
              <w:rPr>
                <w:sz w:val="18"/>
                <w:szCs w:val="18"/>
              </w:rPr>
            </w:pPr>
            <w:r>
              <w:rPr>
                <w:sz w:val="18"/>
                <w:szCs w:val="18"/>
              </w:rPr>
              <w:t>(Bau eines Hochbeets mit Steinsockeln)</w:t>
            </w:r>
          </w:p>
        </w:tc>
        <w:tc>
          <w:tcPr>
            <w:tcW w:w="1502" w:type="dxa"/>
            <w:tcBorders>
              <w:left w:val="single" w:sz="2" w:space="0" w:color="000000"/>
              <w:bottom w:val="single" w:sz="2" w:space="0" w:color="000000"/>
            </w:tcBorders>
            <w:shd w:val="clear" w:color="auto" w:fill="99CC66"/>
            <w:tcMar>
              <w:top w:w="55" w:type="dxa"/>
              <w:left w:w="55" w:type="dxa"/>
              <w:bottom w:w="55" w:type="dxa"/>
              <w:right w:w="55" w:type="dxa"/>
            </w:tcMar>
          </w:tcPr>
          <w:p w:rsidR="005127ED" w:rsidRDefault="0032349D">
            <w:pPr>
              <w:pStyle w:val="TableContents"/>
              <w:rPr>
                <w:sz w:val="18"/>
                <w:szCs w:val="18"/>
              </w:rPr>
            </w:pPr>
            <w:r>
              <w:rPr>
                <w:sz w:val="18"/>
                <w:szCs w:val="18"/>
              </w:rPr>
              <w:t>21. - 24.08.17</w:t>
            </w:r>
          </w:p>
        </w:tc>
        <w:tc>
          <w:tcPr>
            <w:tcW w:w="2221" w:type="dxa"/>
            <w:tcBorders>
              <w:left w:val="single" w:sz="2" w:space="0" w:color="000000"/>
              <w:bottom w:val="single" w:sz="2" w:space="0" w:color="000000"/>
            </w:tcBorders>
            <w:shd w:val="clear" w:color="auto" w:fill="99CC66"/>
            <w:tcMar>
              <w:top w:w="55" w:type="dxa"/>
              <w:left w:w="55" w:type="dxa"/>
              <w:bottom w:w="55" w:type="dxa"/>
              <w:right w:w="55" w:type="dxa"/>
            </w:tcMar>
          </w:tcPr>
          <w:p w:rsidR="005127ED" w:rsidRDefault="0032349D">
            <w:pPr>
              <w:pStyle w:val="TableContents"/>
              <w:rPr>
                <w:sz w:val="18"/>
                <w:szCs w:val="18"/>
              </w:rPr>
            </w:pPr>
            <w:r>
              <w:rPr>
                <w:sz w:val="18"/>
                <w:szCs w:val="18"/>
              </w:rPr>
              <w:t>Shedhalle (UNS)</w:t>
            </w:r>
          </w:p>
        </w:tc>
        <w:tc>
          <w:tcPr>
            <w:tcW w:w="1839" w:type="dxa"/>
            <w:tcBorders>
              <w:left w:val="single" w:sz="2" w:space="0" w:color="000000"/>
              <w:bottom w:val="single" w:sz="2" w:space="0" w:color="000000"/>
              <w:right w:val="single" w:sz="2" w:space="0" w:color="000000"/>
            </w:tcBorders>
            <w:shd w:val="clear" w:color="auto" w:fill="99CC66"/>
            <w:tcMar>
              <w:top w:w="55" w:type="dxa"/>
              <w:left w:w="55" w:type="dxa"/>
              <w:bottom w:w="55" w:type="dxa"/>
              <w:right w:w="55" w:type="dxa"/>
            </w:tcMar>
          </w:tcPr>
          <w:p w:rsidR="005127ED" w:rsidRDefault="0032349D">
            <w:pPr>
              <w:pStyle w:val="TableContents"/>
              <w:rPr>
                <w:sz w:val="18"/>
                <w:szCs w:val="18"/>
              </w:rPr>
            </w:pPr>
            <w:r>
              <w:rPr>
                <w:sz w:val="18"/>
                <w:szCs w:val="18"/>
              </w:rPr>
              <w:t>15 KuJ im Alter von 6 bis 17 Jahren</w:t>
            </w:r>
          </w:p>
        </w:tc>
      </w:tr>
      <w:tr w:rsidR="005127ED">
        <w:tc>
          <w:tcPr>
            <w:tcW w:w="3754" w:type="dxa"/>
            <w:tcBorders>
              <w:left w:val="single" w:sz="2" w:space="0" w:color="000000"/>
              <w:bottom w:val="single" w:sz="2" w:space="0" w:color="000000"/>
            </w:tcBorders>
            <w:shd w:val="clear" w:color="auto" w:fill="99CC66"/>
            <w:tcMar>
              <w:top w:w="55" w:type="dxa"/>
              <w:left w:w="55" w:type="dxa"/>
              <w:bottom w:w="55" w:type="dxa"/>
              <w:right w:w="55" w:type="dxa"/>
            </w:tcMar>
          </w:tcPr>
          <w:p w:rsidR="005127ED" w:rsidRDefault="0032349D">
            <w:pPr>
              <w:pStyle w:val="TableContents"/>
              <w:shd w:val="clear" w:color="auto" w:fill="99CC66"/>
              <w:rPr>
                <w:sz w:val="18"/>
                <w:szCs w:val="18"/>
              </w:rPr>
            </w:pPr>
            <w:r>
              <w:rPr>
                <w:sz w:val="18"/>
                <w:szCs w:val="18"/>
              </w:rPr>
              <w:t>Bauwerkstatt III (Holz- und Druckwerkstatt)</w:t>
            </w:r>
          </w:p>
        </w:tc>
        <w:tc>
          <w:tcPr>
            <w:tcW w:w="1502" w:type="dxa"/>
            <w:tcBorders>
              <w:left w:val="single" w:sz="2" w:space="0" w:color="000000"/>
              <w:bottom w:val="single" w:sz="2" w:space="0" w:color="000000"/>
            </w:tcBorders>
            <w:shd w:val="clear" w:color="auto" w:fill="99CC66"/>
            <w:tcMar>
              <w:top w:w="55" w:type="dxa"/>
              <w:left w:w="55" w:type="dxa"/>
              <w:bottom w:w="55" w:type="dxa"/>
              <w:right w:w="55" w:type="dxa"/>
            </w:tcMar>
          </w:tcPr>
          <w:p w:rsidR="005127ED" w:rsidRDefault="0032349D">
            <w:pPr>
              <w:pStyle w:val="TableContents"/>
              <w:rPr>
                <w:sz w:val="18"/>
                <w:szCs w:val="18"/>
              </w:rPr>
            </w:pPr>
            <w:r>
              <w:rPr>
                <w:sz w:val="18"/>
                <w:szCs w:val="18"/>
              </w:rPr>
              <w:t>20.11. - 11.12.17</w:t>
            </w:r>
          </w:p>
        </w:tc>
        <w:tc>
          <w:tcPr>
            <w:tcW w:w="2221" w:type="dxa"/>
            <w:tcBorders>
              <w:left w:val="single" w:sz="2" w:space="0" w:color="000000"/>
              <w:bottom w:val="single" w:sz="2" w:space="0" w:color="000000"/>
            </w:tcBorders>
            <w:shd w:val="clear" w:color="auto" w:fill="99CC66"/>
            <w:tcMar>
              <w:top w:w="55" w:type="dxa"/>
              <w:left w:w="55" w:type="dxa"/>
              <w:bottom w:w="55" w:type="dxa"/>
              <w:right w:w="55" w:type="dxa"/>
            </w:tcMar>
          </w:tcPr>
          <w:p w:rsidR="005127ED" w:rsidRDefault="0032349D">
            <w:pPr>
              <w:pStyle w:val="TableContents"/>
              <w:rPr>
                <w:sz w:val="18"/>
                <w:szCs w:val="18"/>
              </w:rPr>
            </w:pPr>
            <w:r>
              <w:rPr>
                <w:sz w:val="18"/>
                <w:szCs w:val="18"/>
              </w:rPr>
              <w:t>ECKE</w:t>
            </w:r>
          </w:p>
        </w:tc>
        <w:tc>
          <w:tcPr>
            <w:tcW w:w="1839" w:type="dxa"/>
            <w:tcBorders>
              <w:left w:val="single" w:sz="2" w:space="0" w:color="000000"/>
              <w:bottom w:val="single" w:sz="2" w:space="0" w:color="000000"/>
              <w:right w:val="single" w:sz="2" w:space="0" w:color="000000"/>
            </w:tcBorders>
            <w:shd w:val="clear" w:color="auto" w:fill="99CC66"/>
            <w:tcMar>
              <w:top w:w="55" w:type="dxa"/>
              <w:left w:w="55" w:type="dxa"/>
              <w:bottom w:w="55" w:type="dxa"/>
              <w:right w:w="55" w:type="dxa"/>
            </w:tcMar>
          </w:tcPr>
          <w:p w:rsidR="005127ED" w:rsidRDefault="0032349D">
            <w:pPr>
              <w:pStyle w:val="TableContents"/>
              <w:rPr>
                <w:sz w:val="18"/>
                <w:szCs w:val="18"/>
              </w:rPr>
            </w:pPr>
            <w:r>
              <w:rPr>
                <w:sz w:val="18"/>
                <w:szCs w:val="18"/>
              </w:rPr>
              <w:t>14 KuJ im Alter von 8 bis 12 Jahren</w:t>
            </w:r>
          </w:p>
        </w:tc>
      </w:tr>
      <w:tr w:rsidR="005127ED">
        <w:tc>
          <w:tcPr>
            <w:tcW w:w="3754" w:type="dxa"/>
            <w:tcBorders>
              <w:left w:val="single" w:sz="2" w:space="0" w:color="000000"/>
              <w:bottom w:val="single" w:sz="2" w:space="0" w:color="000000"/>
            </w:tcBorders>
            <w:shd w:val="clear" w:color="auto" w:fill="6699CC"/>
            <w:tcMar>
              <w:top w:w="55" w:type="dxa"/>
              <w:left w:w="55" w:type="dxa"/>
              <w:bottom w:w="55" w:type="dxa"/>
              <w:right w:w="55" w:type="dxa"/>
            </w:tcMar>
          </w:tcPr>
          <w:p w:rsidR="005127ED" w:rsidRPr="004767A9" w:rsidRDefault="004767A9" w:rsidP="004767A9">
            <w:pPr>
              <w:rPr>
                <w:rFonts w:ascii="Calibri" w:hAnsi="Calibri"/>
                <w:sz w:val="22"/>
                <w:szCs w:val="22"/>
              </w:rPr>
            </w:pPr>
            <w:r>
              <w:rPr>
                <w:rFonts w:ascii="Calibri" w:hAnsi="Calibri"/>
                <w:sz w:val="22"/>
                <w:szCs w:val="22"/>
              </w:rPr>
              <w:t>Fußball (</w:t>
            </w:r>
            <w:r w:rsidR="009D340A">
              <w:rPr>
                <w:rFonts w:ascii="Calibri" w:hAnsi="Calibri"/>
                <w:sz w:val="22"/>
                <w:szCs w:val="22"/>
              </w:rPr>
              <w:t xml:space="preserve">Glo-ball </w:t>
            </w:r>
            <w:r>
              <w:rPr>
                <w:rFonts w:ascii="Calibri" w:hAnsi="Calibri"/>
                <w:sz w:val="22"/>
                <w:szCs w:val="22"/>
              </w:rPr>
              <w:t>-sports)</w:t>
            </w:r>
          </w:p>
        </w:tc>
        <w:tc>
          <w:tcPr>
            <w:tcW w:w="1502" w:type="dxa"/>
            <w:tcBorders>
              <w:left w:val="single" w:sz="2" w:space="0" w:color="000000"/>
              <w:bottom w:val="single" w:sz="2" w:space="0" w:color="000000"/>
            </w:tcBorders>
            <w:shd w:val="clear" w:color="auto" w:fill="6699CC"/>
            <w:tcMar>
              <w:top w:w="55" w:type="dxa"/>
              <w:left w:w="55" w:type="dxa"/>
              <w:bottom w:w="55" w:type="dxa"/>
              <w:right w:w="55" w:type="dxa"/>
            </w:tcMar>
          </w:tcPr>
          <w:p w:rsidR="005127ED" w:rsidRDefault="0032349D">
            <w:pPr>
              <w:pStyle w:val="TableContents"/>
              <w:rPr>
                <w:sz w:val="18"/>
                <w:szCs w:val="18"/>
              </w:rPr>
            </w:pPr>
            <w:r>
              <w:rPr>
                <w:sz w:val="18"/>
                <w:szCs w:val="18"/>
              </w:rPr>
              <w:t>9. - 12.2017</w:t>
            </w:r>
          </w:p>
        </w:tc>
        <w:tc>
          <w:tcPr>
            <w:tcW w:w="2221" w:type="dxa"/>
            <w:tcBorders>
              <w:left w:val="single" w:sz="2" w:space="0" w:color="000000"/>
              <w:bottom w:val="single" w:sz="2" w:space="0" w:color="000000"/>
            </w:tcBorders>
            <w:shd w:val="clear" w:color="auto" w:fill="6699CC"/>
            <w:tcMar>
              <w:top w:w="55" w:type="dxa"/>
              <w:left w:w="55" w:type="dxa"/>
              <w:bottom w:w="55" w:type="dxa"/>
              <w:right w:w="55" w:type="dxa"/>
            </w:tcMar>
          </w:tcPr>
          <w:p w:rsidR="005127ED" w:rsidRPr="004767A9" w:rsidRDefault="004767A9" w:rsidP="004767A9">
            <w:pPr>
              <w:rPr>
                <w:rFonts w:ascii="Calibri" w:hAnsi="Calibri"/>
                <w:sz w:val="22"/>
                <w:szCs w:val="22"/>
              </w:rPr>
            </w:pPr>
            <w:r>
              <w:rPr>
                <w:rFonts w:ascii="Calibri" w:hAnsi="Calibri"/>
                <w:sz w:val="22"/>
                <w:szCs w:val="22"/>
              </w:rPr>
              <w:t>Turnhalle</w:t>
            </w:r>
          </w:p>
        </w:tc>
        <w:tc>
          <w:tcPr>
            <w:tcW w:w="1839" w:type="dxa"/>
            <w:tcBorders>
              <w:left w:val="single" w:sz="2" w:space="0" w:color="000000"/>
              <w:bottom w:val="single" w:sz="2" w:space="0" w:color="000000"/>
              <w:right w:val="single" w:sz="2" w:space="0" w:color="000000"/>
            </w:tcBorders>
            <w:shd w:val="clear" w:color="auto" w:fill="6699CC"/>
            <w:tcMar>
              <w:top w:w="55" w:type="dxa"/>
              <w:left w:w="55" w:type="dxa"/>
              <w:bottom w:w="55" w:type="dxa"/>
              <w:right w:w="55" w:type="dxa"/>
            </w:tcMar>
          </w:tcPr>
          <w:p w:rsidR="005127ED" w:rsidRDefault="0032349D">
            <w:pPr>
              <w:pStyle w:val="TableContents"/>
              <w:rPr>
                <w:sz w:val="18"/>
                <w:szCs w:val="18"/>
              </w:rPr>
            </w:pPr>
            <w:r>
              <w:rPr>
                <w:sz w:val="18"/>
                <w:szCs w:val="18"/>
              </w:rPr>
              <w:t>22 KuJ, 8-12 Jahre</w:t>
            </w:r>
          </w:p>
        </w:tc>
      </w:tr>
      <w:tr w:rsidR="005127ED">
        <w:tc>
          <w:tcPr>
            <w:tcW w:w="3754" w:type="dxa"/>
            <w:tcBorders>
              <w:left w:val="single" w:sz="2" w:space="0" w:color="000000"/>
              <w:bottom w:val="single" w:sz="2" w:space="0" w:color="000000"/>
            </w:tcBorders>
            <w:shd w:val="clear" w:color="auto" w:fill="6699CC"/>
            <w:tcMar>
              <w:top w:w="55" w:type="dxa"/>
              <w:left w:w="55" w:type="dxa"/>
              <w:bottom w:w="55" w:type="dxa"/>
              <w:right w:w="55" w:type="dxa"/>
            </w:tcMar>
          </w:tcPr>
          <w:p w:rsidR="005127ED" w:rsidRPr="004767A9" w:rsidRDefault="004767A9" w:rsidP="004767A9">
            <w:pPr>
              <w:rPr>
                <w:rFonts w:ascii="Calibri" w:hAnsi="Calibri"/>
                <w:sz w:val="22"/>
                <w:szCs w:val="22"/>
              </w:rPr>
            </w:pPr>
            <w:r>
              <w:rPr>
                <w:rFonts w:ascii="Calibri" w:hAnsi="Calibri"/>
                <w:sz w:val="22"/>
                <w:szCs w:val="22"/>
              </w:rPr>
              <w:t>Koordinationstraining (Thomas Runkel)</w:t>
            </w:r>
          </w:p>
        </w:tc>
        <w:tc>
          <w:tcPr>
            <w:tcW w:w="1502" w:type="dxa"/>
            <w:tcBorders>
              <w:left w:val="single" w:sz="2" w:space="0" w:color="000000"/>
              <w:bottom w:val="single" w:sz="2" w:space="0" w:color="000000"/>
            </w:tcBorders>
            <w:shd w:val="clear" w:color="auto" w:fill="6699CC"/>
            <w:tcMar>
              <w:top w:w="55" w:type="dxa"/>
              <w:left w:w="55" w:type="dxa"/>
              <w:bottom w:w="55" w:type="dxa"/>
              <w:right w:w="55" w:type="dxa"/>
            </w:tcMar>
          </w:tcPr>
          <w:p w:rsidR="005127ED" w:rsidRDefault="0032349D">
            <w:pPr>
              <w:pStyle w:val="TableContents"/>
              <w:rPr>
                <w:sz w:val="18"/>
                <w:szCs w:val="18"/>
              </w:rPr>
            </w:pPr>
            <w:r>
              <w:rPr>
                <w:sz w:val="18"/>
                <w:szCs w:val="18"/>
              </w:rPr>
              <w:t>9. - 11.2017</w:t>
            </w:r>
          </w:p>
        </w:tc>
        <w:tc>
          <w:tcPr>
            <w:tcW w:w="2221" w:type="dxa"/>
            <w:tcBorders>
              <w:left w:val="single" w:sz="2" w:space="0" w:color="000000"/>
              <w:bottom w:val="single" w:sz="2" w:space="0" w:color="000000"/>
            </w:tcBorders>
            <w:shd w:val="clear" w:color="auto" w:fill="6699CC"/>
            <w:tcMar>
              <w:top w:w="55" w:type="dxa"/>
              <w:left w:w="55" w:type="dxa"/>
              <w:bottom w:w="55" w:type="dxa"/>
              <w:right w:w="55" w:type="dxa"/>
            </w:tcMar>
          </w:tcPr>
          <w:p w:rsidR="005127ED" w:rsidRDefault="004767A9">
            <w:pPr>
              <w:pStyle w:val="TableContents"/>
              <w:rPr>
                <w:sz w:val="18"/>
                <w:szCs w:val="18"/>
                <w:shd w:val="clear" w:color="auto" w:fill="FFFF00"/>
              </w:rPr>
            </w:pPr>
            <w:r>
              <w:rPr>
                <w:sz w:val="18"/>
                <w:szCs w:val="18"/>
              </w:rPr>
              <w:t>Shedhalle (UNS)</w:t>
            </w:r>
          </w:p>
        </w:tc>
        <w:tc>
          <w:tcPr>
            <w:tcW w:w="1839" w:type="dxa"/>
            <w:tcBorders>
              <w:left w:val="single" w:sz="2" w:space="0" w:color="000000"/>
              <w:bottom w:val="single" w:sz="2" w:space="0" w:color="000000"/>
              <w:right w:val="single" w:sz="2" w:space="0" w:color="000000"/>
            </w:tcBorders>
            <w:shd w:val="clear" w:color="auto" w:fill="6699CC"/>
            <w:tcMar>
              <w:top w:w="55" w:type="dxa"/>
              <w:left w:w="55" w:type="dxa"/>
              <w:bottom w:w="55" w:type="dxa"/>
              <w:right w:w="55" w:type="dxa"/>
            </w:tcMar>
          </w:tcPr>
          <w:p w:rsidR="005127ED" w:rsidRDefault="009D340A">
            <w:pPr>
              <w:pStyle w:val="TableContents"/>
              <w:rPr>
                <w:sz w:val="18"/>
                <w:szCs w:val="18"/>
              </w:rPr>
            </w:pPr>
            <w:r>
              <w:rPr>
                <w:sz w:val="18"/>
                <w:szCs w:val="18"/>
              </w:rPr>
              <w:t xml:space="preserve">28 KuJ, 8-12 Jahre </w:t>
            </w:r>
          </w:p>
        </w:tc>
      </w:tr>
      <w:tr w:rsidR="005127ED">
        <w:tc>
          <w:tcPr>
            <w:tcW w:w="3754" w:type="dxa"/>
            <w:tcBorders>
              <w:left w:val="single" w:sz="2" w:space="0" w:color="000000"/>
              <w:bottom w:val="single" w:sz="2" w:space="0" w:color="000000"/>
            </w:tcBorders>
            <w:shd w:val="clear" w:color="auto" w:fill="6699CC"/>
            <w:tcMar>
              <w:top w:w="55" w:type="dxa"/>
              <w:left w:w="55" w:type="dxa"/>
              <w:bottom w:w="55" w:type="dxa"/>
              <w:right w:w="55" w:type="dxa"/>
            </w:tcMar>
          </w:tcPr>
          <w:p w:rsidR="005127ED" w:rsidRDefault="0032349D">
            <w:pPr>
              <w:pStyle w:val="TableContents"/>
              <w:rPr>
                <w:sz w:val="18"/>
                <w:szCs w:val="18"/>
              </w:rPr>
            </w:pPr>
            <w:r>
              <w:rPr>
                <w:sz w:val="18"/>
                <w:szCs w:val="18"/>
              </w:rPr>
              <w:t>Ferienaktion („Draußen spielen“)</w:t>
            </w:r>
          </w:p>
        </w:tc>
        <w:tc>
          <w:tcPr>
            <w:tcW w:w="1502" w:type="dxa"/>
            <w:tcBorders>
              <w:left w:val="single" w:sz="2" w:space="0" w:color="000000"/>
              <w:bottom w:val="single" w:sz="2" w:space="0" w:color="000000"/>
            </w:tcBorders>
            <w:shd w:val="clear" w:color="auto" w:fill="6699CC"/>
            <w:tcMar>
              <w:top w:w="55" w:type="dxa"/>
              <w:left w:w="55" w:type="dxa"/>
              <w:bottom w:w="55" w:type="dxa"/>
              <w:right w:w="55" w:type="dxa"/>
            </w:tcMar>
          </w:tcPr>
          <w:p w:rsidR="005127ED" w:rsidRDefault="0032349D">
            <w:pPr>
              <w:pStyle w:val="TableContents"/>
              <w:rPr>
                <w:sz w:val="18"/>
                <w:szCs w:val="18"/>
              </w:rPr>
            </w:pPr>
            <w:r>
              <w:rPr>
                <w:sz w:val="18"/>
                <w:szCs w:val="18"/>
              </w:rPr>
              <w:t>17.-23.07.17</w:t>
            </w:r>
          </w:p>
        </w:tc>
        <w:tc>
          <w:tcPr>
            <w:tcW w:w="2221" w:type="dxa"/>
            <w:tcBorders>
              <w:left w:val="single" w:sz="2" w:space="0" w:color="000000"/>
              <w:bottom w:val="single" w:sz="2" w:space="0" w:color="000000"/>
            </w:tcBorders>
            <w:shd w:val="clear" w:color="auto" w:fill="6699CC"/>
            <w:tcMar>
              <w:top w:w="55" w:type="dxa"/>
              <w:left w:w="55" w:type="dxa"/>
              <w:bottom w:w="55" w:type="dxa"/>
              <w:right w:w="55" w:type="dxa"/>
            </w:tcMar>
          </w:tcPr>
          <w:p w:rsidR="005127ED" w:rsidRDefault="0032349D">
            <w:pPr>
              <w:pStyle w:val="TableContents"/>
              <w:rPr>
                <w:sz w:val="18"/>
                <w:szCs w:val="18"/>
              </w:rPr>
            </w:pPr>
            <w:r>
              <w:rPr>
                <w:sz w:val="18"/>
                <w:szCs w:val="18"/>
              </w:rPr>
              <w:t>Shedhalle (UNS)</w:t>
            </w:r>
          </w:p>
        </w:tc>
        <w:tc>
          <w:tcPr>
            <w:tcW w:w="1839" w:type="dxa"/>
            <w:tcBorders>
              <w:left w:val="single" w:sz="2" w:space="0" w:color="000000"/>
              <w:bottom w:val="single" w:sz="2" w:space="0" w:color="000000"/>
              <w:right w:val="single" w:sz="2" w:space="0" w:color="000000"/>
            </w:tcBorders>
            <w:shd w:val="clear" w:color="auto" w:fill="6699CC"/>
            <w:tcMar>
              <w:top w:w="55" w:type="dxa"/>
              <w:left w:w="55" w:type="dxa"/>
              <w:bottom w:w="55" w:type="dxa"/>
              <w:right w:w="55" w:type="dxa"/>
            </w:tcMar>
          </w:tcPr>
          <w:p w:rsidR="005127ED" w:rsidRDefault="009D340A">
            <w:pPr>
              <w:pStyle w:val="TableContents"/>
              <w:rPr>
                <w:sz w:val="18"/>
                <w:szCs w:val="18"/>
              </w:rPr>
            </w:pPr>
            <w:r>
              <w:rPr>
                <w:sz w:val="18"/>
                <w:szCs w:val="18"/>
              </w:rPr>
              <w:t xml:space="preserve">15 KuJ, 6 -12 Jahre </w:t>
            </w:r>
          </w:p>
        </w:tc>
      </w:tr>
      <w:tr w:rsidR="005127ED">
        <w:tc>
          <w:tcPr>
            <w:tcW w:w="3754" w:type="dxa"/>
            <w:tcBorders>
              <w:left w:val="single" w:sz="2" w:space="0" w:color="000000"/>
              <w:bottom w:val="single" w:sz="2" w:space="0" w:color="000000"/>
            </w:tcBorders>
            <w:shd w:val="clear" w:color="auto" w:fill="FF6666"/>
            <w:tcMar>
              <w:top w:w="55" w:type="dxa"/>
              <w:left w:w="55" w:type="dxa"/>
              <w:bottom w:w="55" w:type="dxa"/>
              <w:right w:w="55" w:type="dxa"/>
            </w:tcMar>
          </w:tcPr>
          <w:p w:rsidR="005127ED" w:rsidRDefault="0032349D">
            <w:pPr>
              <w:pStyle w:val="TableContents"/>
              <w:rPr>
                <w:sz w:val="18"/>
                <w:szCs w:val="18"/>
              </w:rPr>
            </w:pPr>
            <w:r>
              <w:rPr>
                <w:sz w:val="18"/>
                <w:szCs w:val="18"/>
              </w:rPr>
              <w:t>Das Herbst-Camp</w:t>
            </w:r>
          </w:p>
        </w:tc>
        <w:tc>
          <w:tcPr>
            <w:tcW w:w="1502" w:type="dxa"/>
            <w:tcBorders>
              <w:left w:val="single" w:sz="2" w:space="0" w:color="000000"/>
              <w:bottom w:val="single" w:sz="2" w:space="0" w:color="000000"/>
            </w:tcBorders>
            <w:shd w:val="clear" w:color="auto" w:fill="FF6666"/>
            <w:tcMar>
              <w:top w:w="55" w:type="dxa"/>
              <w:left w:w="55" w:type="dxa"/>
              <w:bottom w:w="55" w:type="dxa"/>
              <w:right w:w="55" w:type="dxa"/>
            </w:tcMar>
          </w:tcPr>
          <w:p w:rsidR="005127ED" w:rsidRDefault="0032349D">
            <w:pPr>
              <w:pStyle w:val="TableContents"/>
              <w:rPr>
                <w:sz w:val="18"/>
                <w:szCs w:val="18"/>
              </w:rPr>
            </w:pPr>
            <w:r>
              <w:rPr>
                <w:sz w:val="18"/>
                <w:szCs w:val="18"/>
              </w:rPr>
              <w:t>29.+30. 09.17</w:t>
            </w:r>
          </w:p>
        </w:tc>
        <w:tc>
          <w:tcPr>
            <w:tcW w:w="2221" w:type="dxa"/>
            <w:tcBorders>
              <w:left w:val="single" w:sz="2" w:space="0" w:color="000000"/>
              <w:bottom w:val="single" w:sz="2" w:space="0" w:color="000000"/>
            </w:tcBorders>
            <w:shd w:val="clear" w:color="auto" w:fill="FF6666"/>
            <w:tcMar>
              <w:top w:w="55" w:type="dxa"/>
              <w:left w:w="55" w:type="dxa"/>
              <w:bottom w:w="55" w:type="dxa"/>
              <w:right w:w="55" w:type="dxa"/>
            </w:tcMar>
          </w:tcPr>
          <w:p w:rsidR="005127ED" w:rsidRDefault="0032349D">
            <w:pPr>
              <w:pStyle w:val="TableContents"/>
              <w:rPr>
                <w:sz w:val="18"/>
                <w:szCs w:val="18"/>
              </w:rPr>
            </w:pPr>
            <w:r>
              <w:rPr>
                <w:sz w:val="18"/>
                <w:szCs w:val="18"/>
              </w:rPr>
              <w:t>Shedhalle + Café LENTZ</w:t>
            </w:r>
          </w:p>
        </w:tc>
        <w:tc>
          <w:tcPr>
            <w:tcW w:w="1839" w:type="dxa"/>
            <w:tcBorders>
              <w:left w:val="single" w:sz="2" w:space="0" w:color="000000"/>
              <w:bottom w:val="single" w:sz="2" w:space="0" w:color="000000"/>
              <w:right w:val="single" w:sz="2" w:space="0" w:color="000000"/>
            </w:tcBorders>
            <w:shd w:val="clear" w:color="auto" w:fill="FF6666"/>
            <w:tcMar>
              <w:top w:w="55" w:type="dxa"/>
              <w:left w:w="55" w:type="dxa"/>
              <w:bottom w:w="55" w:type="dxa"/>
              <w:right w:w="55" w:type="dxa"/>
            </w:tcMar>
          </w:tcPr>
          <w:p w:rsidR="005127ED" w:rsidRDefault="0032349D">
            <w:pPr>
              <w:pStyle w:val="TableContents"/>
              <w:rPr>
                <w:sz w:val="18"/>
                <w:szCs w:val="18"/>
              </w:rPr>
            </w:pPr>
            <w:r>
              <w:rPr>
                <w:sz w:val="18"/>
                <w:szCs w:val="18"/>
              </w:rPr>
              <w:t>71 KuJ im Alter von 6 bis 15 Jahren</w:t>
            </w:r>
          </w:p>
        </w:tc>
      </w:tr>
      <w:tr w:rsidR="005127ED">
        <w:tc>
          <w:tcPr>
            <w:tcW w:w="3754" w:type="dxa"/>
            <w:tcBorders>
              <w:left w:val="single" w:sz="2" w:space="0" w:color="000000"/>
              <w:bottom w:val="single" w:sz="2" w:space="0" w:color="000000"/>
            </w:tcBorders>
            <w:shd w:val="clear" w:color="auto" w:fill="FF6666"/>
            <w:tcMar>
              <w:top w:w="55" w:type="dxa"/>
              <w:left w:w="55" w:type="dxa"/>
              <w:bottom w:w="55" w:type="dxa"/>
              <w:right w:w="55" w:type="dxa"/>
            </w:tcMar>
          </w:tcPr>
          <w:p w:rsidR="005127ED" w:rsidRDefault="0032349D">
            <w:pPr>
              <w:pStyle w:val="TableContents"/>
              <w:rPr>
                <w:sz w:val="18"/>
                <w:szCs w:val="18"/>
              </w:rPr>
            </w:pPr>
            <w:r>
              <w:rPr>
                <w:sz w:val="18"/>
                <w:szCs w:val="18"/>
              </w:rPr>
              <w:t>Das Lichterfest</w:t>
            </w:r>
          </w:p>
        </w:tc>
        <w:tc>
          <w:tcPr>
            <w:tcW w:w="1502" w:type="dxa"/>
            <w:tcBorders>
              <w:left w:val="single" w:sz="2" w:space="0" w:color="000000"/>
              <w:bottom w:val="single" w:sz="2" w:space="0" w:color="000000"/>
            </w:tcBorders>
            <w:shd w:val="clear" w:color="auto" w:fill="FF6666"/>
            <w:tcMar>
              <w:top w:w="55" w:type="dxa"/>
              <w:left w:w="55" w:type="dxa"/>
              <w:bottom w:w="55" w:type="dxa"/>
              <w:right w:w="55" w:type="dxa"/>
            </w:tcMar>
          </w:tcPr>
          <w:p w:rsidR="005127ED" w:rsidRDefault="0032349D">
            <w:pPr>
              <w:pStyle w:val="TableContents"/>
              <w:rPr>
                <w:sz w:val="18"/>
                <w:szCs w:val="18"/>
              </w:rPr>
            </w:pPr>
            <w:r>
              <w:rPr>
                <w:sz w:val="18"/>
                <w:szCs w:val="18"/>
              </w:rPr>
              <w:t>16.12.17</w:t>
            </w:r>
          </w:p>
        </w:tc>
        <w:tc>
          <w:tcPr>
            <w:tcW w:w="2221" w:type="dxa"/>
            <w:tcBorders>
              <w:left w:val="single" w:sz="2" w:space="0" w:color="000000"/>
              <w:bottom w:val="single" w:sz="2" w:space="0" w:color="000000"/>
            </w:tcBorders>
            <w:shd w:val="clear" w:color="auto" w:fill="FF6666"/>
            <w:tcMar>
              <w:top w:w="55" w:type="dxa"/>
              <w:left w:w="55" w:type="dxa"/>
              <w:bottom w:w="55" w:type="dxa"/>
              <w:right w:w="55" w:type="dxa"/>
            </w:tcMar>
          </w:tcPr>
          <w:p w:rsidR="005127ED" w:rsidRDefault="0032349D">
            <w:pPr>
              <w:pStyle w:val="TableContents"/>
              <w:rPr>
                <w:sz w:val="18"/>
                <w:szCs w:val="18"/>
              </w:rPr>
            </w:pPr>
            <w:r>
              <w:rPr>
                <w:sz w:val="18"/>
                <w:szCs w:val="18"/>
              </w:rPr>
              <w:t>Shedhalle + Café LENTZ</w:t>
            </w:r>
          </w:p>
        </w:tc>
        <w:tc>
          <w:tcPr>
            <w:tcW w:w="1839" w:type="dxa"/>
            <w:tcBorders>
              <w:left w:val="single" w:sz="2" w:space="0" w:color="000000"/>
              <w:bottom w:val="single" w:sz="2" w:space="0" w:color="000000"/>
              <w:right w:val="single" w:sz="2" w:space="0" w:color="000000"/>
            </w:tcBorders>
            <w:shd w:val="clear" w:color="auto" w:fill="FF6666"/>
            <w:tcMar>
              <w:top w:w="55" w:type="dxa"/>
              <w:left w:w="55" w:type="dxa"/>
              <w:bottom w:w="55" w:type="dxa"/>
              <w:right w:w="55" w:type="dxa"/>
            </w:tcMar>
          </w:tcPr>
          <w:p w:rsidR="005127ED" w:rsidRDefault="007C7FF7">
            <w:pPr>
              <w:pStyle w:val="TableContents"/>
              <w:rPr>
                <w:sz w:val="18"/>
                <w:szCs w:val="18"/>
              </w:rPr>
            </w:pPr>
            <w:r>
              <w:rPr>
                <w:sz w:val="18"/>
                <w:szCs w:val="18"/>
              </w:rPr>
              <w:t>3</w:t>
            </w:r>
            <w:r w:rsidR="0032349D">
              <w:rPr>
                <w:sz w:val="18"/>
                <w:szCs w:val="18"/>
              </w:rPr>
              <w:t>8 KuJ im Alter von 6 bis 15 Jahren</w:t>
            </w:r>
          </w:p>
        </w:tc>
      </w:tr>
    </w:tbl>
    <w:p w:rsidR="005127ED" w:rsidRDefault="005127ED">
      <w:pPr>
        <w:rPr>
          <w:rFonts w:ascii="Calibri" w:hAnsi="Calibri"/>
          <w:sz w:val="22"/>
          <w:szCs w:val="22"/>
        </w:rPr>
      </w:pPr>
    </w:p>
    <w:tbl>
      <w:tblPr>
        <w:tblW w:w="4137" w:type="dxa"/>
        <w:tblInd w:w="-13" w:type="dxa"/>
        <w:tblLayout w:type="fixed"/>
        <w:tblCellMar>
          <w:left w:w="10" w:type="dxa"/>
          <w:right w:w="10" w:type="dxa"/>
        </w:tblCellMar>
        <w:tblLook w:val="0000" w:firstRow="0" w:lastRow="0" w:firstColumn="0" w:lastColumn="0" w:noHBand="0" w:noVBand="0"/>
      </w:tblPr>
      <w:tblGrid>
        <w:gridCol w:w="383"/>
        <w:gridCol w:w="3754"/>
      </w:tblGrid>
      <w:tr w:rsidR="005127ED">
        <w:trPr>
          <w:trHeight w:val="169"/>
        </w:trPr>
        <w:tc>
          <w:tcPr>
            <w:tcW w:w="383" w:type="dxa"/>
            <w:tcBorders>
              <w:top w:val="single" w:sz="2" w:space="0" w:color="000000"/>
              <w:left w:val="single" w:sz="2" w:space="0" w:color="000000"/>
              <w:bottom w:val="single" w:sz="2" w:space="0" w:color="000000"/>
            </w:tcBorders>
            <w:shd w:val="clear" w:color="auto" w:fill="99CC66"/>
            <w:tcMar>
              <w:top w:w="55" w:type="dxa"/>
              <w:left w:w="55" w:type="dxa"/>
              <w:bottom w:w="55" w:type="dxa"/>
              <w:right w:w="55" w:type="dxa"/>
            </w:tcMar>
          </w:tcPr>
          <w:p w:rsidR="005127ED" w:rsidRDefault="005127ED">
            <w:pPr>
              <w:pStyle w:val="TableContents"/>
              <w:shd w:val="clear" w:color="auto" w:fill="99CC66"/>
              <w:rPr>
                <w:sz w:val="16"/>
                <w:szCs w:val="16"/>
              </w:rPr>
            </w:pPr>
          </w:p>
        </w:tc>
        <w:tc>
          <w:tcPr>
            <w:tcW w:w="375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27ED" w:rsidRDefault="0032349D">
            <w:pPr>
              <w:pStyle w:val="TableContents"/>
              <w:rPr>
                <w:sz w:val="16"/>
                <w:szCs w:val="16"/>
              </w:rPr>
            </w:pPr>
            <w:r>
              <w:rPr>
                <w:sz w:val="16"/>
                <w:szCs w:val="16"/>
              </w:rPr>
              <w:t>Handwerkliche, kreative und ästhetische Angebote</w:t>
            </w:r>
          </w:p>
        </w:tc>
      </w:tr>
      <w:tr w:rsidR="005127ED">
        <w:tc>
          <w:tcPr>
            <w:tcW w:w="383" w:type="dxa"/>
            <w:tcBorders>
              <w:left w:val="single" w:sz="2" w:space="0" w:color="000000"/>
              <w:bottom w:val="single" w:sz="2" w:space="0" w:color="000000"/>
            </w:tcBorders>
            <w:shd w:val="clear" w:color="auto" w:fill="6699CC"/>
            <w:tcMar>
              <w:top w:w="55" w:type="dxa"/>
              <w:left w:w="55" w:type="dxa"/>
              <w:bottom w:w="55" w:type="dxa"/>
              <w:right w:w="55" w:type="dxa"/>
            </w:tcMar>
          </w:tcPr>
          <w:p w:rsidR="005127ED" w:rsidRDefault="005127ED">
            <w:pPr>
              <w:pStyle w:val="TableContents"/>
              <w:rPr>
                <w:sz w:val="16"/>
                <w:szCs w:val="16"/>
              </w:rPr>
            </w:pPr>
          </w:p>
        </w:tc>
        <w:tc>
          <w:tcPr>
            <w:tcW w:w="37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27ED" w:rsidRDefault="0032349D">
            <w:pPr>
              <w:pStyle w:val="TableContents"/>
              <w:rPr>
                <w:sz w:val="16"/>
                <w:szCs w:val="16"/>
              </w:rPr>
            </w:pPr>
            <w:r>
              <w:rPr>
                <w:sz w:val="16"/>
                <w:szCs w:val="16"/>
              </w:rPr>
              <w:t>Sport- und Bewegungsangebote</w:t>
            </w:r>
          </w:p>
        </w:tc>
      </w:tr>
      <w:tr w:rsidR="005127ED">
        <w:tc>
          <w:tcPr>
            <w:tcW w:w="383" w:type="dxa"/>
            <w:tcBorders>
              <w:left w:val="single" w:sz="2" w:space="0" w:color="000000"/>
              <w:bottom w:val="single" w:sz="2" w:space="0" w:color="000000"/>
            </w:tcBorders>
            <w:shd w:val="clear" w:color="auto" w:fill="FF6666"/>
            <w:tcMar>
              <w:top w:w="55" w:type="dxa"/>
              <w:left w:w="55" w:type="dxa"/>
              <w:bottom w:w="55" w:type="dxa"/>
              <w:right w:w="55" w:type="dxa"/>
            </w:tcMar>
          </w:tcPr>
          <w:p w:rsidR="005127ED" w:rsidRDefault="005127ED">
            <w:pPr>
              <w:pStyle w:val="TableContents"/>
              <w:rPr>
                <w:sz w:val="16"/>
                <w:szCs w:val="16"/>
              </w:rPr>
            </w:pPr>
          </w:p>
        </w:tc>
        <w:tc>
          <w:tcPr>
            <w:tcW w:w="37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27ED" w:rsidRDefault="0032349D">
            <w:pPr>
              <w:pStyle w:val="TableContents"/>
              <w:rPr>
                <w:sz w:val="16"/>
                <w:szCs w:val="16"/>
              </w:rPr>
            </w:pPr>
            <w:r>
              <w:rPr>
                <w:sz w:val="16"/>
                <w:szCs w:val="16"/>
              </w:rPr>
              <w:t>Kulturelle Veranstaltungen</w:t>
            </w:r>
          </w:p>
        </w:tc>
      </w:tr>
      <w:tr w:rsidR="005127ED">
        <w:tc>
          <w:tcPr>
            <w:tcW w:w="383" w:type="dxa"/>
            <w:tcBorders>
              <w:left w:val="single" w:sz="2" w:space="0" w:color="000000"/>
              <w:bottom w:val="single" w:sz="2" w:space="0" w:color="000000"/>
            </w:tcBorders>
            <w:shd w:val="clear" w:color="auto" w:fill="FFFF99"/>
            <w:tcMar>
              <w:top w:w="55" w:type="dxa"/>
              <w:left w:w="55" w:type="dxa"/>
              <w:bottom w:w="55" w:type="dxa"/>
              <w:right w:w="55" w:type="dxa"/>
            </w:tcMar>
          </w:tcPr>
          <w:p w:rsidR="005127ED" w:rsidRDefault="005127ED">
            <w:pPr>
              <w:pStyle w:val="TableContents"/>
              <w:rPr>
                <w:sz w:val="16"/>
                <w:szCs w:val="16"/>
              </w:rPr>
            </w:pPr>
          </w:p>
        </w:tc>
        <w:tc>
          <w:tcPr>
            <w:tcW w:w="375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27ED" w:rsidRDefault="0032349D">
            <w:pPr>
              <w:pStyle w:val="TableContents"/>
              <w:rPr>
                <w:sz w:val="16"/>
                <w:szCs w:val="16"/>
              </w:rPr>
            </w:pPr>
            <w:r>
              <w:rPr>
                <w:sz w:val="16"/>
                <w:szCs w:val="16"/>
              </w:rPr>
              <w:t>Veranstaltungen der Teilhabe und Mitbestimmung</w:t>
            </w:r>
          </w:p>
        </w:tc>
      </w:tr>
    </w:tbl>
    <w:p w:rsidR="005127ED" w:rsidRDefault="005127ED">
      <w:pPr>
        <w:rPr>
          <w:rFonts w:ascii="Calibri" w:hAnsi="Calibri"/>
          <w:b/>
          <w:bCs/>
          <w:sz w:val="24"/>
          <w:szCs w:val="24"/>
        </w:rPr>
      </w:pPr>
    </w:p>
    <w:p w:rsidR="005127ED" w:rsidRDefault="0032349D">
      <w:pPr>
        <w:rPr>
          <w:rFonts w:ascii="Calibri" w:hAnsi="Calibri"/>
          <w:b/>
          <w:bCs/>
          <w:sz w:val="22"/>
          <w:szCs w:val="22"/>
        </w:rPr>
      </w:pPr>
      <w:r>
        <w:rPr>
          <w:rFonts w:ascii="Calibri" w:hAnsi="Calibri"/>
          <w:b/>
          <w:bCs/>
          <w:sz w:val="22"/>
          <w:szCs w:val="22"/>
        </w:rPr>
        <w:t>Wunschschmiede I und II</w:t>
      </w:r>
    </w:p>
    <w:p w:rsidR="005127ED" w:rsidRDefault="0032349D">
      <w:pPr>
        <w:rPr>
          <w:rFonts w:ascii="Calibri" w:hAnsi="Calibri"/>
          <w:sz w:val="22"/>
          <w:szCs w:val="22"/>
        </w:rPr>
      </w:pPr>
      <w:r>
        <w:rPr>
          <w:rFonts w:ascii="Calibri" w:hAnsi="Calibri"/>
          <w:sz w:val="22"/>
          <w:szCs w:val="22"/>
        </w:rPr>
        <w:t xml:space="preserve">In der „Wunschschmiede“ konnten sich die Teilnehmenden explizit den Fragen zuwenden, die dem Projekt zu Grunde lagen: </w:t>
      </w:r>
    </w:p>
    <w:p w:rsidR="005127ED" w:rsidRDefault="005127ED">
      <w:pPr>
        <w:rPr>
          <w:rFonts w:ascii="Calibri" w:hAnsi="Calibri"/>
          <w:sz w:val="22"/>
          <w:szCs w:val="22"/>
        </w:rPr>
      </w:pPr>
    </w:p>
    <w:p w:rsidR="005127ED" w:rsidRDefault="0032349D">
      <w:pPr>
        <w:pStyle w:val="Listenabsatz"/>
        <w:numPr>
          <w:ilvl w:val="0"/>
          <w:numId w:val="10"/>
        </w:numPr>
        <w:rPr>
          <w:rFonts w:ascii="Calibri" w:hAnsi="Calibri"/>
          <w:sz w:val="22"/>
          <w:szCs w:val="22"/>
        </w:rPr>
      </w:pPr>
      <w:r>
        <w:rPr>
          <w:rFonts w:ascii="Calibri" w:hAnsi="Calibri"/>
          <w:sz w:val="22"/>
          <w:szCs w:val="22"/>
        </w:rPr>
        <w:t xml:space="preserve">Was wünschen wir uns im Viertel? </w:t>
      </w:r>
    </w:p>
    <w:p w:rsidR="005127ED" w:rsidRDefault="0032349D">
      <w:pPr>
        <w:pStyle w:val="Listenabsatz"/>
        <w:numPr>
          <w:ilvl w:val="0"/>
          <w:numId w:val="10"/>
        </w:numPr>
        <w:rPr>
          <w:rFonts w:ascii="Calibri" w:hAnsi="Calibri"/>
          <w:sz w:val="22"/>
          <w:szCs w:val="22"/>
        </w:rPr>
      </w:pPr>
      <w:r>
        <w:rPr>
          <w:rFonts w:ascii="Calibri" w:hAnsi="Calibri"/>
          <w:sz w:val="22"/>
          <w:szCs w:val="22"/>
        </w:rPr>
        <w:t>Was „fehlt“ dem Viertel?</w:t>
      </w:r>
    </w:p>
    <w:p w:rsidR="005127ED" w:rsidRDefault="0032349D">
      <w:pPr>
        <w:pStyle w:val="Listenabsatz"/>
        <w:rPr>
          <w:rFonts w:ascii="Calibri" w:hAnsi="Calibri"/>
          <w:sz w:val="22"/>
          <w:szCs w:val="22"/>
        </w:rPr>
      </w:pPr>
      <w:r>
        <w:rPr>
          <w:rFonts w:ascii="Calibri" w:hAnsi="Calibri"/>
          <w:sz w:val="22"/>
          <w:szCs w:val="22"/>
        </w:rPr>
        <w:t xml:space="preserve"> </w:t>
      </w:r>
    </w:p>
    <w:p w:rsidR="005127ED" w:rsidRDefault="0032349D">
      <w:pPr>
        <w:rPr>
          <w:rFonts w:ascii="Calibri" w:hAnsi="Calibri"/>
          <w:sz w:val="22"/>
          <w:szCs w:val="22"/>
        </w:rPr>
      </w:pPr>
      <w:r>
        <w:rPr>
          <w:rFonts w:ascii="Calibri" w:hAnsi="Calibri"/>
          <w:sz w:val="22"/>
          <w:szCs w:val="22"/>
        </w:rPr>
        <w:t>Dabei konnten Wünsche, Träume und Phantasien visuell dargestellt, kreativ geäußert und gemeinschaftlich erfasst werden. Die Kindern und Jugendlichen wurden aktiv in den Gestaltungsprozess eingebunden. Zudem konnte eine erste Annäherung an das Projekt stattfinden. Auch die Auseinandersetzung mit sich selbst, mit den eigenen Ideen und Bedürfnissen war Bestandteil dieser Maßnahme. Der Aspekt der demokratischen Teilhabe und Mitbestimmung konnte an dieser Stelle hinreichend vermittelt werden. Die Ergebnisse der „Wunschschmiede“ bildeten die aus Sicht der im Stadtteil lebenden Kinder und Jugendlichen bestehenden Bedarfe ab und dienten als Planungsgrundlage für die konkrete inhaltliche Ausgestaltung des Projekts.</w:t>
      </w:r>
    </w:p>
    <w:p w:rsidR="005127ED" w:rsidRDefault="005127ED">
      <w:pPr>
        <w:rPr>
          <w:rFonts w:ascii="Calibri" w:hAnsi="Calibri"/>
          <w:sz w:val="22"/>
          <w:szCs w:val="22"/>
        </w:rPr>
      </w:pPr>
    </w:p>
    <w:p w:rsidR="00A9498B" w:rsidRDefault="0032349D">
      <w:pPr>
        <w:spacing w:after="120"/>
        <w:rPr>
          <w:rFonts w:ascii="Calibri" w:hAnsi="Calibri"/>
          <w:b/>
          <w:bCs/>
          <w:sz w:val="22"/>
          <w:szCs w:val="22"/>
        </w:rPr>
      </w:pPr>
      <w:r>
        <w:rPr>
          <w:rFonts w:ascii="Calibri" w:hAnsi="Calibri"/>
          <w:b/>
          <w:bCs/>
          <w:sz w:val="22"/>
          <w:szCs w:val="22"/>
        </w:rPr>
        <w:t>Bauwerkstatt I – III</w:t>
      </w:r>
    </w:p>
    <w:p w:rsidR="005127ED" w:rsidRDefault="0032349D">
      <w:pPr>
        <w:spacing w:after="120"/>
        <w:rPr>
          <w:rFonts w:ascii="Calibri" w:hAnsi="Calibri"/>
          <w:sz w:val="22"/>
          <w:szCs w:val="22"/>
        </w:rPr>
      </w:pPr>
      <w:r>
        <w:rPr>
          <w:rFonts w:ascii="Calibri" w:hAnsi="Calibri"/>
          <w:sz w:val="22"/>
          <w:szCs w:val="22"/>
        </w:rPr>
        <w:t xml:space="preserve">Während des Projektzeitraums wurden Bauwerkstätten mit verschiedenen thematischen Schwerpunkten realisiert. Schwerpunkt jeder Bauwerkstatt war die handwerkliche und künstlerische Auseinandersetzung </w:t>
      </w:r>
      <w:r>
        <w:rPr>
          <w:rFonts w:ascii="Calibri" w:hAnsi="Calibri"/>
          <w:sz w:val="22"/>
          <w:szCs w:val="22"/>
        </w:rPr>
        <w:lastRenderedPageBreak/>
        <w:t>mit unterschiedlichen Materialien, Formen, Farben und Werkzeugen. Dabei konnten bleibende Gegenstände geschaffen werden, die entweder eine selbstbestimmte Verwendung fanden oder dem öffentlichen Nutzen zur Verfügung gestellt wurden. Der Umgang mit elektrischen und handbetriebenen Maschinen, erforderte und verfeinerte dabei die haptischen und motorischen Fähigkeiten der Teilnehmenden, förderte Geduld und Konzentration. Mit den Maschinen wurde nicht nur Werkzeug, sondern auch Vertrauen „an die Hand gegeben“, sodass sich die</w:t>
      </w:r>
      <w:r w:rsidR="00852100">
        <w:rPr>
          <w:rFonts w:ascii="Calibri" w:hAnsi="Calibri"/>
          <w:sz w:val="22"/>
          <w:szCs w:val="22"/>
        </w:rPr>
        <w:t xml:space="preserve"> Kinder und Jugendlichen mit ge</w:t>
      </w:r>
      <w:r>
        <w:rPr>
          <w:rFonts w:ascii="Calibri" w:hAnsi="Calibri"/>
          <w:sz w:val="22"/>
          <w:szCs w:val="22"/>
        </w:rPr>
        <w:t>wissenhaft und bedacht im Umgang untereinander zeigten.</w:t>
      </w:r>
    </w:p>
    <w:p w:rsidR="005127ED" w:rsidRDefault="0032349D">
      <w:pPr>
        <w:rPr>
          <w:rFonts w:ascii="Calibri" w:hAnsi="Calibri"/>
          <w:sz w:val="22"/>
          <w:szCs w:val="22"/>
        </w:rPr>
      </w:pPr>
      <w:r>
        <w:rPr>
          <w:rFonts w:ascii="Calibri" w:hAnsi="Calibri"/>
          <w:sz w:val="22"/>
          <w:szCs w:val="22"/>
        </w:rPr>
        <w:t>Von der Idee, über die Planung, bis hin zur Realisierung, wurden die Bauwerkstätten gemeinschaftlich abgeschlossen. Bei dem Bau des Hochbeets und des Komposters konnten nicht nur ästhetische und handwerkliche Aspekte vermittelt, sondern ebenso eine Annäherung zur Natur und zum Kreislauf natürlicher Prozesse stattfinden. Der Umgang mit Material und Werkzeug stärkte zudem das Selbstvertrauen und das Verantwortungsgefühl der Jungen und Mädchen.</w:t>
      </w:r>
    </w:p>
    <w:p w:rsidR="005127ED" w:rsidRDefault="005127ED">
      <w:pPr>
        <w:rPr>
          <w:rFonts w:ascii="Calibri" w:hAnsi="Calibri"/>
          <w:sz w:val="22"/>
          <w:szCs w:val="22"/>
        </w:rPr>
      </w:pPr>
    </w:p>
    <w:p w:rsidR="005127ED" w:rsidRDefault="0032349D">
      <w:pPr>
        <w:rPr>
          <w:rFonts w:ascii="Calibri" w:hAnsi="Calibri"/>
          <w:sz w:val="22"/>
          <w:szCs w:val="22"/>
        </w:rPr>
      </w:pPr>
      <w:r>
        <w:rPr>
          <w:rFonts w:ascii="Calibri" w:hAnsi="Calibri"/>
          <w:sz w:val="22"/>
          <w:szCs w:val="22"/>
        </w:rPr>
        <w:t>Der Schwerpunkt der dritten Bauwerkstatt lag auf der Diversität von Farbe, Form und Material. Im Fokus stand dabei das Erlernen verschiedenster Druck- und Zeichentechniken. So konnte mit Konsistenzen und Farbtönen, mit abstrakten und phantasievollen Formen, mit Holz, Papier und Pinseln experimentiert werden. Der „phantastischen“ Entfaltung waren keine Grenzen gesetzt, sodass die Teilnehmenden grundsätzlich selbstbestimmt und frei arbeiten konnten. Auch in dieser Bauwerkstatt wurden insbesondere Motorik, Feingefühl und Selbstvertrauen herausgefordert und verfeinert.</w:t>
      </w:r>
    </w:p>
    <w:p w:rsidR="005127ED" w:rsidRDefault="005127ED">
      <w:pPr>
        <w:rPr>
          <w:rFonts w:ascii="Calibri" w:hAnsi="Calibri"/>
          <w:sz w:val="22"/>
          <w:szCs w:val="22"/>
        </w:rPr>
      </w:pPr>
    </w:p>
    <w:p w:rsidR="00B12C6D" w:rsidRDefault="0032349D" w:rsidP="00B12C6D">
      <w:pPr>
        <w:spacing w:after="240"/>
        <w:rPr>
          <w:rFonts w:ascii="Calibri" w:hAnsi="Calibri"/>
          <w:b/>
          <w:bCs/>
          <w:sz w:val="22"/>
          <w:szCs w:val="22"/>
        </w:rPr>
      </w:pPr>
      <w:r>
        <w:rPr>
          <w:rFonts w:ascii="Calibri" w:hAnsi="Calibri"/>
          <w:b/>
          <w:bCs/>
          <w:sz w:val="22"/>
          <w:szCs w:val="22"/>
        </w:rPr>
        <w:t>Sport- und Bewegungsangebote</w:t>
      </w:r>
    </w:p>
    <w:p w:rsidR="005127ED" w:rsidRDefault="0032349D" w:rsidP="00B12C6D">
      <w:pPr>
        <w:spacing w:after="240"/>
        <w:rPr>
          <w:rFonts w:ascii="Calibri" w:hAnsi="Calibri"/>
          <w:sz w:val="22"/>
          <w:szCs w:val="22"/>
        </w:rPr>
      </w:pPr>
      <w:r>
        <w:rPr>
          <w:rFonts w:ascii="Calibri" w:hAnsi="Calibri"/>
          <w:sz w:val="22"/>
          <w:szCs w:val="22"/>
        </w:rPr>
        <w:t xml:space="preserve">Die Sport- und Bewegungsangebote in der Turnhalle und auf dem Sportboden in der Shedhalle wurden vielfältig ausgestaltet. Die Angebote fanden teilweise kontinuierlich, teilweise als Einzelveranstaltungen statt. Neben Ballsportarten, wie Fußball und Basketball, wurden vor allem kleinere Koordinations-, Bewegungs- und Interaktionsspiele mit verschiedenen Spiel- und Sportgeräten durchgeführt. Der gemeinschaftliche Aspekt stand dabei im Mittelpunkt. So konnten sich die Teilnehmenden mit ihren körperlichen Fähigkeiten und Grenzen spielerisch auseinandersetzen. Das Training wurde unter anderem von den Trainerinnen von Glo-ball-sports geleitet. Aber auch von einem Anwohner der alten Samtweberei, der zum einen über eine Übungsleiterschein und zum anderen als Anwohner über zahlreiche Kontakte im Viertel verfügt. </w:t>
      </w:r>
    </w:p>
    <w:p w:rsidR="005127ED" w:rsidRDefault="005127ED">
      <w:pPr>
        <w:rPr>
          <w:rFonts w:ascii="Calibri" w:hAnsi="Calibri"/>
          <w:sz w:val="22"/>
          <w:szCs w:val="22"/>
        </w:rPr>
      </w:pPr>
    </w:p>
    <w:p w:rsidR="00B12C6D" w:rsidRDefault="0032349D" w:rsidP="00B12C6D">
      <w:pPr>
        <w:spacing w:after="120"/>
        <w:textAlignment w:val="auto"/>
        <w:rPr>
          <w:rFonts w:ascii="Calibri" w:hAnsi="Calibri"/>
          <w:b/>
          <w:bCs/>
          <w:sz w:val="22"/>
          <w:szCs w:val="22"/>
        </w:rPr>
      </w:pPr>
      <w:r>
        <w:rPr>
          <w:rFonts w:ascii="Calibri" w:hAnsi="Calibri"/>
          <w:b/>
          <w:bCs/>
          <w:sz w:val="22"/>
          <w:szCs w:val="22"/>
        </w:rPr>
        <w:t>Model City</w:t>
      </w:r>
    </w:p>
    <w:p w:rsidR="005127ED" w:rsidRDefault="0032349D" w:rsidP="00B12C6D">
      <w:pPr>
        <w:spacing w:after="120"/>
        <w:textAlignment w:val="auto"/>
        <w:rPr>
          <w:rFonts w:ascii="Calibri" w:hAnsi="Calibri"/>
          <w:sz w:val="22"/>
          <w:szCs w:val="22"/>
        </w:rPr>
      </w:pPr>
      <w:r>
        <w:rPr>
          <w:rFonts w:ascii="Calibri" w:hAnsi="Calibri"/>
          <w:sz w:val="22"/>
          <w:szCs w:val="22"/>
        </w:rPr>
        <w:t>Bei dem Filmprojekt Model City konnten die Kinder und Jugendlichen individuelle Phantasiestädte konzipieren, gestalten und mithilfe einer Vielfalt an Materialien zusammenbauen. Bei der Präsentation auf dem Nachbarschaftsfest der UNS, wurden die einzelnen urbanen Wunschlandschaften per „Timelapse“ - einer speziellen Filmtechnik – zu einer „phantastischen Straße“ zusammengeschnitten. Die Teilnehmer hatten sodann die Möglichkeit, gemeinsam mit den Besuchern die Straße zu erweitern.</w:t>
      </w:r>
    </w:p>
    <w:p w:rsidR="005127ED" w:rsidRDefault="0032349D">
      <w:r>
        <w:rPr>
          <w:rFonts w:ascii="Calibri" w:hAnsi="Calibri"/>
          <w:kern w:val="0"/>
          <w:sz w:val="22"/>
          <w:szCs w:val="22"/>
        </w:rPr>
        <w:t>Während des mehrtägigen Workshops konnten sich die 10 Jungen und Mädchen nicht nur mit ihren persönlichen Wünschen und Träumen auseinandersetzen, sondern ebenso mit Fragen um ihre Stadt: „Wie entwickelt sich meine Stadt?“, „Was verschwindet und was kommt?“ und vor allem „Was fehlt?</w:t>
      </w:r>
    </w:p>
    <w:p w:rsidR="005127ED" w:rsidRDefault="005127ED">
      <w:pPr>
        <w:rPr>
          <w:rFonts w:ascii="Calibri" w:hAnsi="Calibri"/>
          <w:sz w:val="22"/>
          <w:szCs w:val="22"/>
        </w:rPr>
      </w:pPr>
    </w:p>
    <w:p w:rsidR="005127ED" w:rsidRDefault="0032349D">
      <w:pPr>
        <w:rPr>
          <w:rFonts w:ascii="Calibri" w:hAnsi="Calibri"/>
          <w:b/>
          <w:bCs/>
          <w:sz w:val="22"/>
          <w:szCs w:val="22"/>
        </w:rPr>
      </w:pPr>
      <w:r>
        <w:rPr>
          <w:rFonts w:ascii="Calibri" w:hAnsi="Calibri"/>
          <w:b/>
          <w:bCs/>
          <w:sz w:val="22"/>
          <w:szCs w:val="22"/>
        </w:rPr>
        <w:t>Das Herbst-Camp</w:t>
      </w:r>
    </w:p>
    <w:p w:rsidR="005127ED" w:rsidRDefault="0032349D">
      <w:pPr>
        <w:rPr>
          <w:rFonts w:ascii="Calibri" w:hAnsi="Calibri"/>
          <w:sz w:val="22"/>
          <w:szCs w:val="22"/>
        </w:rPr>
      </w:pPr>
      <w:r>
        <w:rPr>
          <w:rFonts w:ascii="Calibri" w:hAnsi="Calibri"/>
          <w:sz w:val="22"/>
          <w:szCs w:val="22"/>
        </w:rPr>
        <w:t xml:space="preserve">Das Herbst-Camp war ein besonderes Highlight des Projektes und wurde alternativ zu dem geplanten „Summercamp“ durchgeführt, dass zu unserem Bedauern der verspäteten Bauabnahme zum Opfer fiel.  Die zweitägige Veranstaltung bot eine Vielzahl kreativer, kulinarischer, tänzerischer, sportlicher und handwerklicher Aktionen, die von einer heterogenen Teilnehmergruppe aus dem Viertel wahrgenommen wurden. Jungen und Mädchen mit unterschiedlichem, kulturellem Hintergrund und verschiedenen Alters, kamen an diesem Wochenende in der Shedhalle zusammen. Die einzelnen Aktionen dienten dazu, die Shedhalle, die in ihrer Größe für die Kinder überwältigend wirkt, zu erkunden. Die Auswahl der einzelnen </w:t>
      </w:r>
      <w:r>
        <w:rPr>
          <w:rFonts w:ascii="Calibri" w:hAnsi="Calibri"/>
          <w:sz w:val="22"/>
          <w:szCs w:val="22"/>
        </w:rPr>
        <w:lastRenderedPageBreak/>
        <w:t>Angebote, hat die vielfältigen Nutzungsmöglichkeiten der Shedhalle offenbart und die Aktionsräume Bereiche</w:t>
      </w:r>
      <w:r w:rsidR="00AF05CB">
        <w:rPr>
          <w:rFonts w:ascii="Calibri" w:hAnsi="Calibri"/>
          <w:sz w:val="22"/>
          <w:szCs w:val="22"/>
        </w:rPr>
        <w:t xml:space="preserve"> von den Jungen und Mädchen in </w:t>
      </w:r>
      <w:r>
        <w:rPr>
          <w:rFonts w:ascii="Calibri" w:hAnsi="Calibri"/>
          <w:sz w:val="22"/>
          <w:szCs w:val="22"/>
        </w:rPr>
        <w:t>erschlossen werden.</w:t>
      </w:r>
    </w:p>
    <w:p w:rsidR="005127ED" w:rsidRDefault="005127ED">
      <w:pPr>
        <w:rPr>
          <w:rFonts w:ascii="Calibri" w:hAnsi="Calibri"/>
          <w:sz w:val="22"/>
          <w:szCs w:val="22"/>
        </w:rPr>
      </w:pPr>
    </w:p>
    <w:p w:rsidR="005127ED" w:rsidRDefault="0032349D">
      <w:pPr>
        <w:rPr>
          <w:rFonts w:ascii="Calibri" w:hAnsi="Calibri"/>
          <w:sz w:val="22"/>
          <w:szCs w:val="22"/>
        </w:rPr>
      </w:pPr>
      <w:r>
        <w:rPr>
          <w:rFonts w:ascii="Calibri" w:hAnsi="Calibri"/>
          <w:sz w:val="22"/>
          <w:szCs w:val="22"/>
        </w:rPr>
        <w:t>Die Aktionen im Einzelnen:</w:t>
      </w:r>
    </w:p>
    <w:p w:rsidR="005127ED" w:rsidRDefault="005127ED">
      <w:pPr>
        <w:rPr>
          <w:rFonts w:ascii="Calibri" w:hAnsi="Calibri"/>
          <w:sz w:val="22"/>
          <w:szCs w:val="22"/>
        </w:rPr>
      </w:pPr>
    </w:p>
    <w:tbl>
      <w:tblPr>
        <w:tblW w:w="9411" w:type="dxa"/>
        <w:tblInd w:w="55" w:type="dxa"/>
        <w:tblLayout w:type="fixed"/>
        <w:tblCellMar>
          <w:left w:w="10" w:type="dxa"/>
          <w:right w:w="10" w:type="dxa"/>
        </w:tblCellMar>
        <w:tblLook w:val="0000" w:firstRow="0" w:lastRow="0" w:firstColumn="0" w:lastColumn="0" w:noHBand="0" w:noVBand="0"/>
      </w:tblPr>
      <w:tblGrid>
        <w:gridCol w:w="2352"/>
        <w:gridCol w:w="2353"/>
        <w:gridCol w:w="2353"/>
        <w:gridCol w:w="2353"/>
      </w:tblGrid>
      <w:tr w:rsidR="005127ED">
        <w:tc>
          <w:tcPr>
            <w:tcW w:w="470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127ED" w:rsidRDefault="0032349D">
            <w:pPr>
              <w:pStyle w:val="TableContents"/>
              <w:jc w:val="center"/>
              <w:rPr>
                <w:b/>
                <w:bCs/>
                <w:sz w:val="22"/>
                <w:szCs w:val="22"/>
              </w:rPr>
            </w:pPr>
            <w:r>
              <w:rPr>
                <w:b/>
                <w:bCs/>
                <w:sz w:val="22"/>
                <w:szCs w:val="22"/>
              </w:rPr>
              <w:t>Freitag, 29.09.17</w:t>
            </w:r>
          </w:p>
        </w:tc>
        <w:tc>
          <w:tcPr>
            <w:tcW w:w="4706"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27ED" w:rsidRDefault="0032349D">
            <w:pPr>
              <w:pStyle w:val="TableContents"/>
              <w:jc w:val="center"/>
              <w:rPr>
                <w:b/>
                <w:bCs/>
                <w:sz w:val="22"/>
                <w:szCs w:val="22"/>
              </w:rPr>
            </w:pPr>
            <w:r>
              <w:rPr>
                <w:b/>
                <w:bCs/>
                <w:sz w:val="22"/>
                <w:szCs w:val="22"/>
              </w:rPr>
              <w:t>Samstag, 30.09.17</w:t>
            </w:r>
          </w:p>
        </w:tc>
      </w:tr>
      <w:tr w:rsidR="005127ED">
        <w:tc>
          <w:tcPr>
            <w:tcW w:w="2352" w:type="dxa"/>
            <w:tcBorders>
              <w:left w:val="single" w:sz="2" w:space="0" w:color="000000"/>
              <w:bottom w:val="single" w:sz="2" w:space="0" w:color="000000"/>
            </w:tcBorders>
            <w:shd w:val="clear" w:color="auto" w:fill="99CC66"/>
            <w:tcMar>
              <w:top w:w="55" w:type="dxa"/>
              <w:left w:w="55" w:type="dxa"/>
              <w:bottom w:w="55" w:type="dxa"/>
              <w:right w:w="55" w:type="dxa"/>
            </w:tcMar>
          </w:tcPr>
          <w:p w:rsidR="005127ED" w:rsidRDefault="0032349D">
            <w:pPr>
              <w:pStyle w:val="TableContents"/>
            </w:pPr>
            <w:r>
              <w:t>Uhrzeit</w:t>
            </w:r>
          </w:p>
        </w:tc>
        <w:tc>
          <w:tcPr>
            <w:tcW w:w="2353" w:type="dxa"/>
            <w:tcBorders>
              <w:left w:val="single" w:sz="2" w:space="0" w:color="000000"/>
              <w:bottom w:val="single" w:sz="2" w:space="0" w:color="000000"/>
            </w:tcBorders>
            <w:shd w:val="clear" w:color="auto" w:fill="99CC66"/>
            <w:tcMar>
              <w:top w:w="55" w:type="dxa"/>
              <w:left w:w="55" w:type="dxa"/>
              <w:bottom w:w="55" w:type="dxa"/>
              <w:right w:w="55" w:type="dxa"/>
            </w:tcMar>
          </w:tcPr>
          <w:p w:rsidR="005127ED" w:rsidRDefault="0032349D">
            <w:pPr>
              <w:pStyle w:val="TableContents"/>
            </w:pPr>
            <w:r>
              <w:t>Aktion</w:t>
            </w:r>
          </w:p>
        </w:tc>
        <w:tc>
          <w:tcPr>
            <w:tcW w:w="2353" w:type="dxa"/>
            <w:tcBorders>
              <w:left w:val="single" w:sz="2" w:space="0" w:color="000000"/>
              <w:bottom w:val="single" w:sz="2" w:space="0" w:color="000000"/>
            </w:tcBorders>
            <w:shd w:val="clear" w:color="auto" w:fill="CCFF99"/>
            <w:tcMar>
              <w:top w:w="55" w:type="dxa"/>
              <w:left w:w="55" w:type="dxa"/>
              <w:bottom w:w="55" w:type="dxa"/>
              <w:right w:w="55" w:type="dxa"/>
            </w:tcMar>
          </w:tcPr>
          <w:p w:rsidR="005127ED" w:rsidRDefault="0032349D">
            <w:pPr>
              <w:pStyle w:val="TableContents"/>
            </w:pPr>
            <w:r>
              <w:t>Uhrzeit</w:t>
            </w:r>
          </w:p>
        </w:tc>
        <w:tc>
          <w:tcPr>
            <w:tcW w:w="2353" w:type="dxa"/>
            <w:tcBorders>
              <w:left w:val="single" w:sz="2" w:space="0" w:color="000000"/>
              <w:bottom w:val="single" w:sz="2" w:space="0" w:color="000000"/>
              <w:right w:val="single" w:sz="2" w:space="0" w:color="000000"/>
            </w:tcBorders>
            <w:shd w:val="clear" w:color="auto" w:fill="CCFF99"/>
            <w:tcMar>
              <w:top w:w="55" w:type="dxa"/>
              <w:left w:w="55" w:type="dxa"/>
              <w:bottom w:w="55" w:type="dxa"/>
              <w:right w:w="55" w:type="dxa"/>
            </w:tcMar>
          </w:tcPr>
          <w:p w:rsidR="005127ED" w:rsidRDefault="0032349D">
            <w:pPr>
              <w:pStyle w:val="TableContents"/>
            </w:pPr>
            <w:r>
              <w:t>Aktion</w:t>
            </w:r>
          </w:p>
        </w:tc>
      </w:tr>
      <w:tr w:rsidR="005127ED">
        <w:tc>
          <w:tcPr>
            <w:tcW w:w="2352" w:type="dxa"/>
            <w:tcBorders>
              <w:left w:val="single" w:sz="2" w:space="0" w:color="000000"/>
              <w:bottom w:val="single" w:sz="2" w:space="0" w:color="000000"/>
            </w:tcBorders>
            <w:shd w:val="clear" w:color="auto" w:fill="99CC66"/>
            <w:tcMar>
              <w:top w:w="55" w:type="dxa"/>
              <w:left w:w="55" w:type="dxa"/>
              <w:bottom w:w="55" w:type="dxa"/>
              <w:right w:w="55" w:type="dxa"/>
            </w:tcMar>
          </w:tcPr>
          <w:p w:rsidR="005127ED" w:rsidRDefault="0032349D">
            <w:pPr>
              <w:pStyle w:val="TableContents"/>
            </w:pPr>
            <w:r>
              <w:t>15 Uhr</w:t>
            </w:r>
          </w:p>
        </w:tc>
        <w:tc>
          <w:tcPr>
            <w:tcW w:w="2353" w:type="dxa"/>
            <w:tcBorders>
              <w:left w:val="single" w:sz="2" w:space="0" w:color="000000"/>
              <w:bottom w:val="single" w:sz="2" w:space="0" w:color="000000"/>
            </w:tcBorders>
            <w:shd w:val="clear" w:color="auto" w:fill="99CC66"/>
            <w:tcMar>
              <w:top w:w="55" w:type="dxa"/>
              <w:left w:w="55" w:type="dxa"/>
              <w:bottom w:w="55" w:type="dxa"/>
              <w:right w:w="55" w:type="dxa"/>
            </w:tcMar>
          </w:tcPr>
          <w:p w:rsidR="005127ED" w:rsidRDefault="0032349D">
            <w:pPr>
              <w:pStyle w:val="TableContents"/>
            </w:pPr>
            <w:r>
              <w:t>Begrüßung</w:t>
            </w:r>
          </w:p>
        </w:tc>
        <w:tc>
          <w:tcPr>
            <w:tcW w:w="2353" w:type="dxa"/>
            <w:tcBorders>
              <w:left w:val="single" w:sz="2" w:space="0" w:color="000000"/>
              <w:bottom w:val="single" w:sz="2" w:space="0" w:color="000000"/>
            </w:tcBorders>
            <w:shd w:val="clear" w:color="auto" w:fill="CCFF99"/>
            <w:tcMar>
              <w:top w:w="55" w:type="dxa"/>
              <w:left w:w="55" w:type="dxa"/>
              <w:bottom w:w="55" w:type="dxa"/>
              <w:right w:w="55" w:type="dxa"/>
            </w:tcMar>
          </w:tcPr>
          <w:p w:rsidR="005127ED" w:rsidRDefault="0032349D">
            <w:pPr>
              <w:pStyle w:val="TableContents"/>
            </w:pPr>
            <w:r>
              <w:t>12 Uhr</w:t>
            </w:r>
          </w:p>
        </w:tc>
        <w:tc>
          <w:tcPr>
            <w:tcW w:w="2353" w:type="dxa"/>
            <w:tcBorders>
              <w:left w:val="single" w:sz="2" w:space="0" w:color="000000"/>
              <w:bottom w:val="single" w:sz="2" w:space="0" w:color="000000"/>
              <w:right w:val="single" w:sz="2" w:space="0" w:color="000000"/>
            </w:tcBorders>
            <w:shd w:val="clear" w:color="auto" w:fill="CCFF99"/>
            <w:tcMar>
              <w:top w:w="55" w:type="dxa"/>
              <w:left w:w="55" w:type="dxa"/>
              <w:bottom w:w="55" w:type="dxa"/>
              <w:right w:w="55" w:type="dxa"/>
            </w:tcMar>
          </w:tcPr>
          <w:p w:rsidR="005127ED" w:rsidRDefault="0032349D">
            <w:pPr>
              <w:pStyle w:val="TableContents"/>
            </w:pPr>
            <w:r>
              <w:t>Begrüßung</w:t>
            </w:r>
          </w:p>
        </w:tc>
      </w:tr>
      <w:tr w:rsidR="005127ED">
        <w:tc>
          <w:tcPr>
            <w:tcW w:w="2352" w:type="dxa"/>
            <w:tcBorders>
              <w:left w:val="single" w:sz="2" w:space="0" w:color="000000"/>
              <w:bottom w:val="single" w:sz="2" w:space="0" w:color="000000"/>
            </w:tcBorders>
            <w:shd w:val="clear" w:color="auto" w:fill="99CC66"/>
            <w:tcMar>
              <w:top w:w="55" w:type="dxa"/>
              <w:left w:w="55" w:type="dxa"/>
              <w:bottom w:w="55" w:type="dxa"/>
              <w:right w:w="55" w:type="dxa"/>
            </w:tcMar>
          </w:tcPr>
          <w:p w:rsidR="005127ED" w:rsidRDefault="0032349D">
            <w:pPr>
              <w:pStyle w:val="TableContents"/>
            </w:pPr>
            <w:r>
              <w:t>15-18</w:t>
            </w:r>
          </w:p>
        </w:tc>
        <w:tc>
          <w:tcPr>
            <w:tcW w:w="2353" w:type="dxa"/>
            <w:tcBorders>
              <w:left w:val="single" w:sz="2" w:space="0" w:color="000000"/>
              <w:bottom w:val="single" w:sz="2" w:space="0" w:color="000000"/>
            </w:tcBorders>
            <w:shd w:val="clear" w:color="auto" w:fill="99CC66"/>
            <w:tcMar>
              <w:top w:w="55" w:type="dxa"/>
              <w:left w:w="55" w:type="dxa"/>
              <w:bottom w:w="55" w:type="dxa"/>
              <w:right w:w="55" w:type="dxa"/>
            </w:tcMar>
          </w:tcPr>
          <w:p w:rsidR="005127ED" w:rsidRDefault="0032349D">
            <w:pPr>
              <w:pStyle w:val="TableContents"/>
            </w:pPr>
            <w:r>
              <w:t>Basteln und Malen (BI)</w:t>
            </w:r>
          </w:p>
        </w:tc>
        <w:tc>
          <w:tcPr>
            <w:tcW w:w="2353" w:type="dxa"/>
            <w:tcBorders>
              <w:left w:val="single" w:sz="2" w:space="0" w:color="000000"/>
              <w:bottom w:val="single" w:sz="2" w:space="0" w:color="000000"/>
            </w:tcBorders>
            <w:shd w:val="clear" w:color="auto" w:fill="CCFF99"/>
            <w:tcMar>
              <w:top w:w="55" w:type="dxa"/>
              <w:left w:w="55" w:type="dxa"/>
              <w:bottom w:w="55" w:type="dxa"/>
              <w:right w:w="55" w:type="dxa"/>
            </w:tcMar>
          </w:tcPr>
          <w:p w:rsidR="005127ED" w:rsidRDefault="0032349D">
            <w:pPr>
              <w:pStyle w:val="TableContents"/>
            </w:pPr>
            <w:r>
              <w:t>12-16</w:t>
            </w:r>
          </w:p>
        </w:tc>
        <w:tc>
          <w:tcPr>
            <w:tcW w:w="2353" w:type="dxa"/>
            <w:tcBorders>
              <w:left w:val="single" w:sz="2" w:space="0" w:color="000000"/>
              <w:bottom w:val="single" w:sz="2" w:space="0" w:color="000000"/>
              <w:right w:val="single" w:sz="2" w:space="0" w:color="000000"/>
            </w:tcBorders>
            <w:shd w:val="clear" w:color="auto" w:fill="CCFF99"/>
            <w:tcMar>
              <w:top w:w="55" w:type="dxa"/>
              <w:left w:w="55" w:type="dxa"/>
              <w:bottom w:w="55" w:type="dxa"/>
              <w:right w:w="55" w:type="dxa"/>
            </w:tcMar>
          </w:tcPr>
          <w:p w:rsidR="005127ED" w:rsidRDefault="0032349D">
            <w:pPr>
              <w:pStyle w:val="TableContents"/>
            </w:pPr>
            <w:r>
              <w:t>Specksteinamulette (BI)</w:t>
            </w:r>
          </w:p>
        </w:tc>
      </w:tr>
      <w:tr w:rsidR="005127ED">
        <w:tc>
          <w:tcPr>
            <w:tcW w:w="2352" w:type="dxa"/>
            <w:tcBorders>
              <w:left w:val="single" w:sz="2" w:space="0" w:color="000000"/>
              <w:bottom w:val="single" w:sz="2" w:space="0" w:color="000000"/>
            </w:tcBorders>
            <w:shd w:val="clear" w:color="auto" w:fill="99CC66"/>
            <w:tcMar>
              <w:top w:w="55" w:type="dxa"/>
              <w:left w:w="55" w:type="dxa"/>
              <w:bottom w:w="55" w:type="dxa"/>
              <w:right w:w="55" w:type="dxa"/>
            </w:tcMar>
          </w:tcPr>
          <w:p w:rsidR="005127ED" w:rsidRDefault="0032349D">
            <w:pPr>
              <w:pStyle w:val="TableContents"/>
            </w:pPr>
            <w:r>
              <w:t>15-18</w:t>
            </w:r>
          </w:p>
        </w:tc>
        <w:tc>
          <w:tcPr>
            <w:tcW w:w="2353" w:type="dxa"/>
            <w:tcBorders>
              <w:left w:val="single" w:sz="2" w:space="0" w:color="000000"/>
              <w:bottom w:val="single" w:sz="2" w:space="0" w:color="000000"/>
            </w:tcBorders>
            <w:shd w:val="clear" w:color="auto" w:fill="99CC66"/>
            <w:tcMar>
              <w:top w:w="55" w:type="dxa"/>
              <w:left w:w="55" w:type="dxa"/>
              <w:bottom w:w="55" w:type="dxa"/>
              <w:right w:w="55" w:type="dxa"/>
            </w:tcMar>
          </w:tcPr>
          <w:p w:rsidR="005127ED" w:rsidRDefault="0032349D">
            <w:pPr>
              <w:pStyle w:val="TableContents"/>
            </w:pPr>
            <w:r>
              <w:t>Steinwerkstatt</w:t>
            </w:r>
          </w:p>
        </w:tc>
        <w:tc>
          <w:tcPr>
            <w:tcW w:w="2353" w:type="dxa"/>
            <w:tcBorders>
              <w:left w:val="single" w:sz="2" w:space="0" w:color="000000"/>
              <w:bottom w:val="single" w:sz="2" w:space="0" w:color="000000"/>
            </w:tcBorders>
            <w:shd w:val="clear" w:color="auto" w:fill="CCFF99"/>
            <w:tcMar>
              <w:top w:w="55" w:type="dxa"/>
              <w:left w:w="55" w:type="dxa"/>
              <w:bottom w:w="55" w:type="dxa"/>
              <w:right w:w="55" w:type="dxa"/>
            </w:tcMar>
          </w:tcPr>
          <w:p w:rsidR="005127ED" w:rsidRDefault="0032349D">
            <w:pPr>
              <w:pStyle w:val="TableContents"/>
            </w:pPr>
            <w:r>
              <w:t>12-16</w:t>
            </w:r>
          </w:p>
        </w:tc>
        <w:tc>
          <w:tcPr>
            <w:tcW w:w="2353" w:type="dxa"/>
            <w:tcBorders>
              <w:left w:val="single" w:sz="2" w:space="0" w:color="000000"/>
              <w:bottom w:val="single" w:sz="2" w:space="0" w:color="000000"/>
              <w:right w:val="single" w:sz="2" w:space="0" w:color="000000"/>
            </w:tcBorders>
            <w:shd w:val="clear" w:color="auto" w:fill="CCFF99"/>
            <w:tcMar>
              <w:top w:w="55" w:type="dxa"/>
              <w:left w:w="55" w:type="dxa"/>
              <w:bottom w:w="55" w:type="dxa"/>
              <w:right w:w="55" w:type="dxa"/>
            </w:tcMar>
          </w:tcPr>
          <w:p w:rsidR="005127ED" w:rsidRDefault="0032349D">
            <w:pPr>
              <w:pStyle w:val="TableContents"/>
            </w:pPr>
            <w:r>
              <w:t>Steinwerkstatt</w:t>
            </w:r>
          </w:p>
        </w:tc>
      </w:tr>
      <w:tr w:rsidR="005127ED">
        <w:tc>
          <w:tcPr>
            <w:tcW w:w="2352" w:type="dxa"/>
            <w:tcBorders>
              <w:left w:val="single" w:sz="2" w:space="0" w:color="000000"/>
              <w:bottom w:val="single" w:sz="2" w:space="0" w:color="000000"/>
            </w:tcBorders>
            <w:shd w:val="clear" w:color="auto" w:fill="99CC66"/>
            <w:tcMar>
              <w:top w:w="55" w:type="dxa"/>
              <w:left w:w="55" w:type="dxa"/>
              <w:bottom w:w="55" w:type="dxa"/>
              <w:right w:w="55" w:type="dxa"/>
            </w:tcMar>
          </w:tcPr>
          <w:p w:rsidR="005127ED" w:rsidRDefault="0032349D">
            <w:pPr>
              <w:pStyle w:val="TableContents"/>
            </w:pPr>
            <w:r>
              <w:t>15-18</w:t>
            </w:r>
          </w:p>
        </w:tc>
        <w:tc>
          <w:tcPr>
            <w:tcW w:w="2353" w:type="dxa"/>
            <w:tcBorders>
              <w:left w:val="single" w:sz="2" w:space="0" w:color="000000"/>
              <w:bottom w:val="single" w:sz="2" w:space="0" w:color="000000"/>
            </w:tcBorders>
            <w:shd w:val="clear" w:color="auto" w:fill="99CC66"/>
            <w:tcMar>
              <w:top w:w="55" w:type="dxa"/>
              <w:left w:w="55" w:type="dxa"/>
              <w:bottom w:w="55" w:type="dxa"/>
              <w:right w:w="55" w:type="dxa"/>
            </w:tcMar>
          </w:tcPr>
          <w:p w:rsidR="005127ED" w:rsidRDefault="0032349D">
            <w:pPr>
              <w:pStyle w:val="TableContents"/>
            </w:pPr>
            <w:r>
              <w:t>Orientalischer Tanz</w:t>
            </w:r>
          </w:p>
        </w:tc>
        <w:tc>
          <w:tcPr>
            <w:tcW w:w="2353" w:type="dxa"/>
            <w:tcBorders>
              <w:left w:val="single" w:sz="2" w:space="0" w:color="000000"/>
              <w:bottom w:val="single" w:sz="2" w:space="0" w:color="000000"/>
            </w:tcBorders>
            <w:shd w:val="clear" w:color="auto" w:fill="CCFF99"/>
            <w:tcMar>
              <w:top w:w="55" w:type="dxa"/>
              <w:left w:w="55" w:type="dxa"/>
              <w:bottom w:w="55" w:type="dxa"/>
              <w:right w:w="55" w:type="dxa"/>
            </w:tcMar>
          </w:tcPr>
          <w:p w:rsidR="005127ED" w:rsidRDefault="0032349D">
            <w:pPr>
              <w:pStyle w:val="TableContents"/>
            </w:pPr>
            <w:r>
              <w:t>12-16</w:t>
            </w:r>
          </w:p>
        </w:tc>
        <w:tc>
          <w:tcPr>
            <w:tcW w:w="2353" w:type="dxa"/>
            <w:tcBorders>
              <w:left w:val="single" w:sz="2" w:space="0" w:color="000000"/>
              <w:bottom w:val="single" w:sz="2" w:space="0" w:color="000000"/>
              <w:right w:val="single" w:sz="2" w:space="0" w:color="000000"/>
            </w:tcBorders>
            <w:shd w:val="clear" w:color="auto" w:fill="CCFF99"/>
            <w:tcMar>
              <w:top w:w="55" w:type="dxa"/>
              <w:left w:w="55" w:type="dxa"/>
              <w:bottom w:w="55" w:type="dxa"/>
              <w:right w:w="55" w:type="dxa"/>
            </w:tcMar>
          </w:tcPr>
          <w:p w:rsidR="005127ED" w:rsidRDefault="0032349D">
            <w:pPr>
              <w:pStyle w:val="TableContents"/>
            </w:pPr>
            <w:r>
              <w:t xml:space="preserve">Sportpark-Mobil </w:t>
            </w:r>
          </w:p>
          <w:p w:rsidR="005127ED" w:rsidRDefault="0032349D">
            <w:pPr>
              <w:pStyle w:val="TableContents"/>
            </w:pPr>
            <w:r>
              <w:t>(SC Bayer Uerdingen)</w:t>
            </w:r>
          </w:p>
        </w:tc>
      </w:tr>
      <w:tr w:rsidR="005127ED">
        <w:tc>
          <w:tcPr>
            <w:tcW w:w="2352" w:type="dxa"/>
            <w:tcBorders>
              <w:left w:val="single" w:sz="2" w:space="0" w:color="000000"/>
              <w:bottom w:val="single" w:sz="2" w:space="0" w:color="000000"/>
            </w:tcBorders>
            <w:shd w:val="clear" w:color="auto" w:fill="99CC66"/>
            <w:tcMar>
              <w:top w:w="55" w:type="dxa"/>
              <w:left w:w="55" w:type="dxa"/>
              <w:bottom w:w="55" w:type="dxa"/>
              <w:right w:w="55" w:type="dxa"/>
            </w:tcMar>
          </w:tcPr>
          <w:p w:rsidR="005127ED" w:rsidRDefault="0032349D">
            <w:pPr>
              <w:pStyle w:val="TableContents"/>
            </w:pPr>
            <w:r>
              <w:t>15-18</w:t>
            </w:r>
          </w:p>
        </w:tc>
        <w:tc>
          <w:tcPr>
            <w:tcW w:w="2353" w:type="dxa"/>
            <w:tcBorders>
              <w:left w:val="single" w:sz="2" w:space="0" w:color="000000"/>
              <w:bottom w:val="single" w:sz="2" w:space="0" w:color="000000"/>
            </w:tcBorders>
            <w:shd w:val="clear" w:color="auto" w:fill="99CC66"/>
            <w:tcMar>
              <w:top w:w="55" w:type="dxa"/>
              <w:left w:w="55" w:type="dxa"/>
              <w:bottom w:w="55" w:type="dxa"/>
              <w:right w:w="55" w:type="dxa"/>
            </w:tcMar>
          </w:tcPr>
          <w:p w:rsidR="005127ED" w:rsidRDefault="0032349D">
            <w:pPr>
              <w:pStyle w:val="TableContents"/>
            </w:pPr>
            <w:r>
              <w:t>Ballsport</w:t>
            </w:r>
          </w:p>
        </w:tc>
        <w:tc>
          <w:tcPr>
            <w:tcW w:w="2353" w:type="dxa"/>
            <w:tcBorders>
              <w:left w:val="single" w:sz="2" w:space="0" w:color="000000"/>
              <w:bottom w:val="single" w:sz="2" w:space="0" w:color="000000"/>
            </w:tcBorders>
            <w:shd w:val="clear" w:color="auto" w:fill="CCFF99"/>
            <w:tcMar>
              <w:top w:w="55" w:type="dxa"/>
              <w:left w:w="55" w:type="dxa"/>
              <w:bottom w:w="55" w:type="dxa"/>
              <w:right w:w="55" w:type="dxa"/>
            </w:tcMar>
          </w:tcPr>
          <w:p w:rsidR="005127ED" w:rsidRDefault="0032349D">
            <w:pPr>
              <w:pStyle w:val="TableContents"/>
            </w:pPr>
            <w:r>
              <w:t>12-16</w:t>
            </w:r>
          </w:p>
        </w:tc>
        <w:tc>
          <w:tcPr>
            <w:tcW w:w="2353" w:type="dxa"/>
            <w:tcBorders>
              <w:left w:val="single" w:sz="2" w:space="0" w:color="000000"/>
              <w:bottom w:val="single" w:sz="2" w:space="0" w:color="000000"/>
              <w:right w:val="single" w:sz="2" w:space="0" w:color="000000"/>
            </w:tcBorders>
            <w:shd w:val="clear" w:color="auto" w:fill="CCFF99"/>
            <w:tcMar>
              <w:top w:w="55" w:type="dxa"/>
              <w:left w:w="55" w:type="dxa"/>
              <w:bottom w:w="55" w:type="dxa"/>
              <w:right w:w="55" w:type="dxa"/>
            </w:tcMar>
          </w:tcPr>
          <w:p w:rsidR="005127ED" w:rsidRDefault="0032349D">
            <w:pPr>
              <w:pStyle w:val="TableContents"/>
            </w:pPr>
            <w:r>
              <w:t>BI - Kochstudio</w:t>
            </w:r>
          </w:p>
        </w:tc>
      </w:tr>
      <w:tr w:rsidR="005127ED">
        <w:tc>
          <w:tcPr>
            <w:tcW w:w="2352" w:type="dxa"/>
            <w:tcBorders>
              <w:left w:val="single" w:sz="2" w:space="0" w:color="000000"/>
              <w:bottom w:val="single" w:sz="2" w:space="0" w:color="000000"/>
            </w:tcBorders>
            <w:shd w:val="clear" w:color="auto" w:fill="99CC66"/>
            <w:tcMar>
              <w:top w:w="55" w:type="dxa"/>
              <w:left w:w="55" w:type="dxa"/>
              <w:bottom w:w="55" w:type="dxa"/>
              <w:right w:w="55" w:type="dxa"/>
            </w:tcMar>
          </w:tcPr>
          <w:p w:rsidR="005127ED" w:rsidRDefault="0032349D">
            <w:pPr>
              <w:pStyle w:val="TableContents"/>
            </w:pPr>
            <w:r>
              <w:t>Ab 18 Uhr</w:t>
            </w:r>
          </w:p>
        </w:tc>
        <w:tc>
          <w:tcPr>
            <w:tcW w:w="2353" w:type="dxa"/>
            <w:tcBorders>
              <w:left w:val="single" w:sz="2" w:space="0" w:color="000000"/>
              <w:bottom w:val="single" w:sz="2" w:space="0" w:color="000000"/>
            </w:tcBorders>
            <w:shd w:val="clear" w:color="auto" w:fill="99CC66"/>
            <w:tcMar>
              <w:top w:w="55" w:type="dxa"/>
              <w:left w:w="55" w:type="dxa"/>
              <w:bottom w:w="55" w:type="dxa"/>
              <w:right w:w="55" w:type="dxa"/>
            </w:tcMar>
          </w:tcPr>
          <w:p w:rsidR="005127ED" w:rsidRDefault="0032349D">
            <w:pPr>
              <w:pStyle w:val="TableContents"/>
            </w:pPr>
            <w:r>
              <w:t>Abschlussessen</w:t>
            </w:r>
          </w:p>
        </w:tc>
        <w:tc>
          <w:tcPr>
            <w:tcW w:w="2353" w:type="dxa"/>
            <w:tcBorders>
              <w:left w:val="single" w:sz="2" w:space="0" w:color="000000"/>
              <w:bottom w:val="single" w:sz="2" w:space="0" w:color="000000"/>
            </w:tcBorders>
            <w:shd w:val="clear" w:color="auto" w:fill="CCFF99"/>
            <w:tcMar>
              <w:top w:w="55" w:type="dxa"/>
              <w:left w:w="55" w:type="dxa"/>
              <w:bottom w:w="55" w:type="dxa"/>
              <w:right w:w="55" w:type="dxa"/>
            </w:tcMar>
          </w:tcPr>
          <w:p w:rsidR="005127ED" w:rsidRDefault="0032349D">
            <w:pPr>
              <w:pStyle w:val="TableContents"/>
            </w:pPr>
            <w:r>
              <w:t>Ab 16 Uhr</w:t>
            </w:r>
          </w:p>
        </w:tc>
        <w:tc>
          <w:tcPr>
            <w:tcW w:w="2353" w:type="dxa"/>
            <w:tcBorders>
              <w:left w:val="single" w:sz="2" w:space="0" w:color="000000"/>
              <w:bottom w:val="single" w:sz="2" w:space="0" w:color="000000"/>
              <w:right w:val="single" w:sz="2" w:space="0" w:color="000000"/>
            </w:tcBorders>
            <w:shd w:val="clear" w:color="auto" w:fill="CCFF99"/>
            <w:tcMar>
              <w:top w:w="55" w:type="dxa"/>
              <w:left w:w="55" w:type="dxa"/>
              <w:bottom w:w="55" w:type="dxa"/>
              <w:right w:w="55" w:type="dxa"/>
            </w:tcMar>
          </w:tcPr>
          <w:p w:rsidR="005127ED" w:rsidRDefault="0032349D">
            <w:pPr>
              <w:pStyle w:val="TableContents"/>
            </w:pPr>
            <w:r>
              <w:t>Abschlussessen</w:t>
            </w:r>
          </w:p>
        </w:tc>
      </w:tr>
    </w:tbl>
    <w:p w:rsidR="005127ED" w:rsidRDefault="005127ED">
      <w:pPr>
        <w:rPr>
          <w:rFonts w:ascii="Calibri" w:hAnsi="Calibri"/>
          <w:sz w:val="22"/>
          <w:szCs w:val="22"/>
        </w:rPr>
      </w:pPr>
    </w:p>
    <w:p w:rsidR="005127ED" w:rsidRDefault="005127ED">
      <w:pPr>
        <w:rPr>
          <w:rFonts w:ascii="Calibri" w:hAnsi="Calibri"/>
          <w:sz w:val="22"/>
          <w:szCs w:val="22"/>
        </w:rPr>
      </w:pPr>
    </w:p>
    <w:p w:rsidR="005127ED" w:rsidRDefault="0032349D" w:rsidP="00B12C6D">
      <w:pPr>
        <w:spacing w:after="120"/>
        <w:jc w:val="both"/>
        <w:rPr>
          <w:rFonts w:ascii="Calibri" w:hAnsi="Calibri"/>
          <w:b/>
          <w:bCs/>
          <w:sz w:val="22"/>
          <w:szCs w:val="22"/>
        </w:rPr>
      </w:pPr>
      <w:r>
        <w:rPr>
          <w:rFonts w:ascii="Calibri" w:hAnsi="Calibri"/>
          <w:b/>
          <w:bCs/>
          <w:sz w:val="22"/>
          <w:szCs w:val="22"/>
        </w:rPr>
        <w:t>Das Lichterfest</w:t>
      </w:r>
    </w:p>
    <w:p w:rsidR="005127ED" w:rsidRDefault="0032349D">
      <w:pPr>
        <w:spacing w:after="120"/>
        <w:rPr>
          <w:rFonts w:ascii="Calibri" w:hAnsi="Calibri"/>
          <w:sz w:val="22"/>
          <w:szCs w:val="22"/>
        </w:rPr>
      </w:pPr>
      <w:r>
        <w:rPr>
          <w:rFonts w:ascii="Calibri" w:hAnsi="Calibri"/>
          <w:sz w:val="22"/>
          <w:szCs w:val="22"/>
        </w:rPr>
        <w:t>Mit dem „Lichterfest“ sollte ein würdiger Abschluss für alle teilnehmenden Akteure stattfinden, der neben verschiedenen Mitmachaktionen auch Raum für Austausch, Reflektion und Planung wei</w:t>
      </w:r>
      <w:r w:rsidR="00CE21CD">
        <w:rPr>
          <w:rFonts w:ascii="Calibri" w:hAnsi="Calibri"/>
          <w:sz w:val="22"/>
          <w:szCs w:val="22"/>
        </w:rPr>
        <w:t xml:space="preserve">terer Aktionen möglich machte. </w:t>
      </w:r>
      <w:r>
        <w:rPr>
          <w:rFonts w:ascii="Calibri" w:hAnsi="Calibri"/>
          <w:sz w:val="22"/>
          <w:szCs w:val="22"/>
        </w:rPr>
        <w:t xml:space="preserve">Eine stimmungsvoll präsentierte Fotodokumentation gewährte den Besuchern  und Akteuren einen Rückblick auf  die verschiedenen Aktionen. </w:t>
      </w:r>
      <w:r w:rsidR="000423F6">
        <w:rPr>
          <w:rFonts w:ascii="Calibri" w:hAnsi="Calibri"/>
          <w:sz w:val="22"/>
          <w:szCs w:val="22"/>
        </w:rPr>
        <w:t>Beim Lichterfest kamen</w:t>
      </w:r>
      <w:r>
        <w:rPr>
          <w:rFonts w:ascii="Calibri" w:hAnsi="Calibri"/>
          <w:sz w:val="22"/>
          <w:szCs w:val="22"/>
        </w:rPr>
        <w:t xml:space="preserve"> alle</w:t>
      </w:r>
      <w:r w:rsidR="000423F6">
        <w:rPr>
          <w:rFonts w:ascii="Calibri" w:hAnsi="Calibri"/>
          <w:sz w:val="22"/>
          <w:szCs w:val="22"/>
        </w:rPr>
        <w:t xml:space="preserve"> in der Shedhalle zusammen:</w:t>
      </w:r>
      <w:r>
        <w:rPr>
          <w:rFonts w:ascii="Calibri" w:hAnsi="Calibri"/>
          <w:sz w:val="22"/>
          <w:szCs w:val="22"/>
        </w:rPr>
        <w:t xml:space="preserve"> Lehrer, Eltern, Mitwirkende und Helfer</w:t>
      </w:r>
      <w:r w:rsidR="000423F6">
        <w:rPr>
          <w:rFonts w:ascii="Calibri" w:hAnsi="Calibri"/>
          <w:sz w:val="22"/>
          <w:szCs w:val="22"/>
        </w:rPr>
        <w:t>.</w:t>
      </w:r>
      <w:r>
        <w:rPr>
          <w:rFonts w:ascii="Calibri" w:hAnsi="Calibri"/>
          <w:sz w:val="22"/>
          <w:szCs w:val="22"/>
        </w:rPr>
        <w:t xml:space="preserve"> </w:t>
      </w:r>
      <w:r w:rsidR="000423F6">
        <w:rPr>
          <w:rFonts w:ascii="Calibri" w:hAnsi="Calibri"/>
          <w:sz w:val="22"/>
          <w:szCs w:val="22"/>
        </w:rPr>
        <w:t xml:space="preserve">In </w:t>
      </w:r>
      <w:r>
        <w:rPr>
          <w:rFonts w:ascii="Calibri" w:hAnsi="Calibri"/>
          <w:sz w:val="22"/>
          <w:szCs w:val="22"/>
        </w:rPr>
        <w:t xml:space="preserve">stimmungsvoller Atmosphäre </w:t>
      </w:r>
      <w:r w:rsidR="000423F6">
        <w:rPr>
          <w:rFonts w:ascii="Calibri" w:hAnsi="Calibri"/>
          <w:sz w:val="22"/>
          <w:szCs w:val="22"/>
        </w:rPr>
        <w:t xml:space="preserve">konnten sie sich austauschen, gemeinsam </w:t>
      </w:r>
      <w:r>
        <w:rPr>
          <w:rFonts w:ascii="Calibri" w:hAnsi="Calibri"/>
          <w:sz w:val="22"/>
          <w:szCs w:val="22"/>
        </w:rPr>
        <w:t>spielen und essen.</w:t>
      </w:r>
    </w:p>
    <w:p w:rsidR="005127ED" w:rsidRDefault="0032349D">
      <w:r>
        <w:rPr>
          <w:rFonts w:ascii="Calibri" w:hAnsi="Calibri"/>
          <w:sz w:val="22"/>
          <w:szCs w:val="22"/>
        </w:rPr>
        <w:t>Ein winterlicher Basar</w:t>
      </w:r>
      <w:r w:rsidR="000423F6">
        <w:rPr>
          <w:rFonts w:ascii="Calibri" w:hAnsi="Calibri"/>
          <w:sz w:val="22"/>
          <w:szCs w:val="22"/>
        </w:rPr>
        <w:t>,</w:t>
      </w:r>
      <w:r>
        <w:rPr>
          <w:rFonts w:ascii="Calibri" w:hAnsi="Calibri"/>
          <w:sz w:val="22"/>
          <w:szCs w:val="22"/>
        </w:rPr>
        <w:t xml:space="preserve"> bei dem von K</w:t>
      </w:r>
      <w:r w:rsidR="000423F6">
        <w:rPr>
          <w:rFonts w:ascii="Calibri" w:hAnsi="Calibri"/>
          <w:sz w:val="22"/>
          <w:szCs w:val="22"/>
        </w:rPr>
        <w:t>indern und Jugendlichen der BI selbstgefertigte</w:t>
      </w:r>
      <w:r>
        <w:rPr>
          <w:rFonts w:ascii="Calibri" w:hAnsi="Calibri"/>
          <w:sz w:val="22"/>
          <w:szCs w:val="22"/>
        </w:rPr>
        <w:t xml:space="preserve"> </w:t>
      </w:r>
      <w:r w:rsidR="00140164">
        <w:rPr>
          <w:rFonts w:ascii="Calibri" w:hAnsi="Calibri"/>
          <w:sz w:val="22"/>
          <w:szCs w:val="22"/>
        </w:rPr>
        <w:t xml:space="preserve">Produkte und Leckereien </w:t>
      </w:r>
      <w:r w:rsidR="000423F6" w:rsidRPr="000423F6">
        <w:rPr>
          <w:rFonts w:ascii="Calibri" w:hAnsi="Calibri"/>
          <w:sz w:val="22"/>
          <w:szCs w:val="22"/>
        </w:rPr>
        <w:t>angeboten</w:t>
      </w:r>
      <w:r w:rsidR="000423F6">
        <w:rPr>
          <w:rFonts w:ascii="Calibri" w:hAnsi="Calibri"/>
          <w:sz w:val="22"/>
          <w:szCs w:val="22"/>
        </w:rPr>
        <w:t xml:space="preserve"> wurden, sowie kreative, sportliche und kulinarische</w:t>
      </w:r>
      <w:r>
        <w:rPr>
          <w:rFonts w:ascii="Calibri" w:hAnsi="Calibri"/>
          <w:sz w:val="22"/>
          <w:szCs w:val="22"/>
        </w:rPr>
        <w:t xml:space="preserve"> Attraktionen schmückten das Lichterfest gemütlich aus. </w:t>
      </w:r>
      <w:r w:rsidR="00140164">
        <w:rPr>
          <w:rFonts w:ascii="Calibri" w:hAnsi="Calibri"/>
          <w:sz w:val="22"/>
          <w:szCs w:val="22"/>
        </w:rPr>
        <w:t xml:space="preserve">Die Rollbahn der Spielaktion Mobifant war neben den anderen Spielaktionen ein besonderes Highlight. </w:t>
      </w:r>
      <w:r>
        <w:rPr>
          <w:rFonts w:ascii="Calibri" w:hAnsi="Calibri"/>
          <w:sz w:val="22"/>
          <w:szCs w:val="22"/>
        </w:rPr>
        <w:t xml:space="preserve">Eine </w:t>
      </w:r>
      <w:r w:rsidR="00140164">
        <w:rPr>
          <w:rFonts w:ascii="Calibri" w:hAnsi="Calibri"/>
          <w:sz w:val="22"/>
          <w:szCs w:val="22"/>
        </w:rPr>
        <w:t xml:space="preserve">von den Projektkoordinatorinnen zusammen gestellte </w:t>
      </w:r>
      <w:r>
        <w:rPr>
          <w:rFonts w:ascii="Calibri" w:hAnsi="Calibri"/>
          <w:sz w:val="22"/>
          <w:szCs w:val="22"/>
        </w:rPr>
        <w:t>Fotopräsentation</w:t>
      </w:r>
      <w:r w:rsidR="00140164">
        <w:rPr>
          <w:rFonts w:ascii="Calibri" w:hAnsi="Calibri"/>
          <w:sz w:val="22"/>
          <w:szCs w:val="22"/>
        </w:rPr>
        <w:t xml:space="preserve"> hat allen Teilnehmern, Akteuren und Anwohnern im Café Lentz </w:t>
      </w:r>
      <w:r>
        <w:rPr>
          <w:rFonts w:ascii="Calibri" w:hAnsi="Calibri"/>
          <w:sz w:val="22"/>
          <w:szCs w:val="22"/>
        </w:rPr>
        <w:t>einen Rückblick auf das Projekt</w:t>
      </w:r>
      <w:r w:rsidR="00140164" w:rsidRPr="00140164">
        <w:rPr>
          <w:rFonts w:ascii="Calibri" w:hAnsi="Calibri"/>
          <w:sz w:val="22"/>
          <w:szCs w:val="22"/>
        </w:rPr>
        <w:t xml:space="preserve"> </w:t>
      </w:r>
      <w:r w:rsidR="00140164">
        <w:rPr>
          <w:rFonts w:ascii="Calibri" w:hAnsi="Calibri"/>
          <w:sz w:val="22"/>
          <w:szCs w:val="22"/>
        </w:rPr>
        <w:t>gewährt</w:t>
      </w:r>
      <w:r>
        <w:rPr>
          <w:rFonts w:ascii="Calibri" w:hAnsi="Calibri"/>
          <w:sz w:val="22"/>
          <w:szCs w:val="22"/>
        </w:rPr>
        <w:t>.</w:t>
      </w:r>
    </w:p>
    <w:p w:rsidR="005127ED" w:rsidRDefault="005127ED">
      <w:pPr>
        <w:rPr>
          <w:rFonts w:ascii="Calibri" w:hAnsi="Calibri"/>
          <w:sz w:val="22"/>
          <w:szCs w:val="22"/>
        </w:rPr>
      </w:pPr>
    </w:p>
    <w:p w:rsidR="005127ED" w:rsidRDefault="0032349D">
      <w:pPr>
        <w:spacing w:after="120"/>
        <w:rPr>
          <w:rFonts w:ascii="Calibri" w:hAnsi="Calibri"/>
          <w:b/>
          <w:bCs/>
          <w:sz w:val="22"/>
          <w:szCs w:val="22"/>
        </w:rPr>
      </w:pPr>
      <w:r>
        <w:rPr>
          <w:rFonts w:ascii="Calibri" w:hAnsi="Calibri"/>
          <w:b/>
          <w:bCs/>
          <w:sz w:val="22"/>
          <w:szCs w:val="22"/>
        </w:rPr>
        <w:t>5. Zielkontrolle</w:t>
      </w:r>
    </w:p>
    <w:p w:rsidR="005127ED" w:rsidRDefault="0032349D">
      <w:pPr>
        <w:rPr>
          <w:rFonts w:ascii="Calibri" w:hAnsi="Calibri"/>
          <w:sz w:val="22"/>
          <w:szCs w:val="22"/>
        </w:rPr>
      </w:pPr>
      <w:r>
        <w:rPr>
          <w:rFonts w:ascii="Calibri" w:hAnsi="Calibri"/>
          <w:sz w:val="22"/>
          <w:szCs w:val="22"/>
        </w:rPr>
        <w:t>Durch das Projekt „Bildung - Begegnung - Bewegung“ konnte die bestehende Kooperation zwischen der Urbanen Nachbarschaft Samtweberei und der Bürgerinitiative Rund um St. Josef wesentlich gestärkt und weiter vertieft werden. Im Rahmen der Kooperation konnte eine Vielzahl an gemeinschaftlichen Projekten realisiert werden, die das Gemeinwesen der Südstadt auf vielfältige Weise bereicherten.</w:t>
      </w:r>
    </w:p>
    <w:p w:rsidR="005127ED" w:rsidRDefault="0032349D">
      <w:pPr>
        <w:rPr>
          <w:rFonts w:ascii="Calibri" w:hAnsi="Calibri"/>
          <w:sz w:val="22"/>
          <w:szCs w:val="22"/>
        </w:rPr>
      </w:pPr>
      <w:r>
        <w:rPr>
          <w:rFonts w:ascii="Calibri" w:hAnsi="Calibri"/>
          <w:sz w:val="22"/>
          <w:szCs w:val="22"/>
        </w:rPr>
        <w:t>Die Kontakte zu anderen lokalen Bildungsinstituten, als auch der Aufbau fester kommunikativer Strukturen, gestalteten sich jedoch als „mühselige“ und prozesshafte Aufgabe. Die Kommunikation verlief oftmals in einseitiger Form. Das Interesse an dem Projekt wurde zwar zuweilen bekundet, konnte jedoch aufgrund zeitlicher und personaler Kapazitäten, nicht weiter ausgeschöpft werden. Insbesondere für Schulen und andere soziale Einrichtungen war das Projekt mit einem zusätzlichen Aufwand verbunden, den auch der integrative und kulturelle Mehrwert nicht schmälern konnte. So wurde die Chance auf “kurzfristige“ Zusammenarbeit gehemmt. Nichtsdestotrotz konnten vereinzelt Kontakte geknüpft werden, die umso potentieller, kraftvoller und visionärer das Projekt bereicherten.</w:t>
      </w:r>
    </w:p>
    <w:p w:rsidR="005127ED" w:rsidRDefault="005127ED">
      <w:pPr>
        <w:rPr>
          <w:rFonts w:ascii="Calibri" w:hAnsi="Calibri"/>
          <w:sz w:val="22"/>
          <w:szCs w:val="22"/>
        </w:rPr>
      </w:pPr>
    </w:p>
    <w:p w:rsidR="005127ED" w:rsidRDefault="0032349D">
      <w:pPr>
        <w:rPr>
          <w:rFonts w:ascii="Calibri" w:hAnsi="Calibri"/>
          <w:sz w:val="22"/>
          <w:szCs w:val="22"/>
        </w:rPr>
      </w:pPr>
      <w:r>
        <w:rPr>
          <w:rFonts w:ascii="Calibri" w:hAnsi="Calibri"/>
          <w:sz w:val="22"/>
          <w:szCs w:val="22"/>
        </w:rPr>
        <w:t xml:space="preserve">Durch das Projekt konnten die Gebäude der alten Samtweberei und vor allem die Shedhalle mit ihrem nahezu unerschöpflichen Potential, greifbar und spürbar vor Augen geführt werden; mit dem Viertel, ihren Bewohnern und Akteuren „bekannt gemacht“ werden. Auch die Kinder und Jugendlichen konnten durch das Projekt vor allem eins: sich Begegnen. Die unterschiedlichen Veranstaltungen eröffneten dabei einen „spielerischen“ Freiraum für Jungen und Mädchen nahezu unbestimmten Alters, verschiedenster Interessen und kultureller Hintergründe. Das Projekt spiegelte die im Viertel vorherrschende Vielfalt und </w:t>
      </w:r>
      <w:r>
        <w:rPr>
          <w:rFonts w:ascii="Calibri" w:hAnsi="Calibri"/>
          <w:sz w:val="22"/>
          <w:szCs w:val="22"/>
        </w:rPr>
        <w:lastRenderedPageBreak/>
        <w:t>Lebendigkeit nahezu ungebrochen wider. Die Shedhalle erwies sich als ein öffentlicher „Spielraum“, als Ort der Möglichkeiten und des gemeinsamen Erschaffens.</w:t>
      </w:r>
    </w:p>
    <w:p w:rsidR="005127ED" w:rsidRDefault="005127ED">
      <w:pPr>
        <w:rPr>
          <w:rFonts w:ascii="Calibri" w:hAnsi="Calibri"/>
          <w:sz w:val="22"/>
          <w:szCs w:val="22"/>
        </w:rPr>
      </w:pPr>
    </w:p>
    <w:p w:rsidR="005127ED" w:rsidRDefault="0032349D">
      <w:pPr>
        <w:rPr>
          <w:rFonts w:ascii="Calibri" w:hAnsi="Calibri"/>
          <w:sz w:val="22"/>
          <w:szCs w:val="22"/>
        </w:rPr>
      </w:pPr>
      <w:r>
        <w:rPr>
          <w:rFonts w:ascii="Calibri" w:hAnsi="Calibri"/>
          <w:sz w:val="22"/>
          <w:szCs w:val="22"/>
        </w:rPr>
        <w:t xml:space="preserve">Für die Schulen im Quartier bieten sich vielfältige Möglichkeiten, um Teile des Unterrichts außerhalb von Schule durchzuführen und den SuS neue Aktionsräume zu präsentieren. </w:t>
      </w:r>
    </w:p>
    <w:p w:rsidR="005127ED" w:rsidRDefault="0032349D">
      <w:pPr>
        <w:rPr>
          <w:rFonts w:ascii="Calibri" w:hAnsi="Calibri"/>
          <w:sz w:val="22"/>
          <w:szCs w:val="22"/>
        </w:rPr>
      </w:pPr>
      <w:r>
        <w:rPr>
          <w:rFonts w:ascii="Calibri" w:hAnsi="Calibri"/>
          <w:sz w:val="22"/>
          <w:szCs w:val="22"/>
        </w:rPr>
        <w:t>Darüber hinaus wurde nicht nur die kulturelle Quartierslandschaft um ein Stückchen erweitert, sondern ebenso die Ausstattung der alten Fabrikhalle. Durch das Projekt konnten diverse Materialien und Utensilien für den Werkstattbereich, sowie Spiel- und Sportgeräte für den Sportboden und die Freifläche angeschafft werden, die die potentiellen Nutzungsmöglichkeiten in der Halle vervielfältigten.</w:t>
      </w:r>
    </w:p>
    <w:p w:rsidR="005127ED" w:rsidRDefault="0032349D">
      <w:pPr>
        <w:rPr>
          <w:rFonts w:ascii="Calibri" w:hAnsi="Calibri"/>
          <w:sz w:val="22"/>
          <w:szCs w:val="22"/>
        </w:rPr>
      </w:pPr>
      <w:r>
        <w:rPr>
          <w:rFonts w:ascii="Calibri" w:hAnsi="Calibri"/>
          <w:sz w:val="22"/>
          <w:szCs w:val="22"/>
        </w:rPr>
        <w:t>Nichtsdestotrotz ist zu berücksichtigen, dass die beträchtliche Verzögerung in der Fertigstellung der Halle das Projekt enorm beeinflusste. Durch die verspätete Bauabnahme konnten einzelne geplante Projektabschnitte wie das Summercamp gar nicht sattfinden andere Aktionen nicht annähernd eingehalten werden, sodass die Konzeptualisierung, als auch die Umsetzung der einzelnen Maßnahmen stark beeinträchtigt waren.</w:t>
      </w:r>
      <w:r w:rsidR="0083663A">
        <w:rPr>
          <w:rFonts w:ascii="Calibri" w:hAnsi="Calibri"/>
          <w:sz w:val="22"/>
          <w:szCs w:val="22"/>
        </w:rPr>
        <w:t xml:space="preserve"> Die Wochenarbeitszeit von Frau Brinkmann wurde im September um fünf Stunden aus dem Honoraretat Leitung/Koordination Summercamp aufgestockt, somit konnten die Moderation und Leitung des Herbstcamps und des Lichterfestes besser koordiniert werden. </w:t>
      </w:r>
    </w:p>
    <w:p w:rsidR="005127ED" w:rsidRDefault="005127ED">
      <w:pPr>
        <w:rPr>
          <w:rFonts w:ascii="Calibri" w:hAnsi="Calibri"/>
          <w:sz w:val="22"/>
          <w:szCs w:val="22"/>
        </w:rPr>
      </w:pPr>
    </w:p>
    <w:p w:rsidR="005127ED" w:rsidRDefault="0032349D">
      <w:pPr>
        <w:rPr>
          <w:rFonts w:ascii="Calibri" w:hAnsi="Calibri"/>
          <w:sz w:val="22"/>
          <w:szCs w:val="22"/>
        </w:rPr>
      </w:pPr>
      <w:r>
        <w:rPr>
          <w:rFonts w:ascii="Calibri" w:hAnsi="Calibri"/>
          <w:sz w:val="22"/>
          <w:szCs w:val="22"/>
        </w:rPr>
        <w:t>Die „Alte Samtweberei“ bleibt ein langfristig, angelegtes Projekt, dass Schritt für Schritt von den lokalen Bildungsträgern, den Initiativen und Vereinen, den sozialen Einrichtungen und Akteuren gemeinschaftlich realisiert werden muss. „Bildung - Begegnung - Bewegung“ konnte an dieser Stelle einen wesentlichen Beitrag leisten. Die Ausformung der „Alten Samtweberei“, ihre Position und Bekanntheit im Quartier, bleibt jedoch weiterhin ein Projekt für die Zukunft. Ein Projekt, das nur von der Gemeinschaft in die Hand genommen, getragen und „gebaut“ werden kann. An Ideen der Akteure mangelt es hierbei nicht, das wurde in den zu</w:t>
      </w:r>
      <w:r w:rsidR="003B6EF0">
        <w:rPr>
          <w:rFonts w:ascii="Calibri" w:hAnsi="Calibri"/>
          <w:sz w:val="22"/>
          <w:szCs w:val="22"/>
        </w:rPr>
        <w:t xml:space="preserve">rückliegenden Monaten deutlich. Sei es, dass die umliegenden Schulen </w:t>
      </w:r>
      <w:r w:rsidR="0083663A">
        <w:rPr>
          <w:rFonts w:ascii="Calibri" w:hAnsi="Calibri"/>
          <w:sz w:val="22"/>
          <w:szCs w:val="22"/>
        </w:rPr>
        <w:t xml:space="preserve">ihren Unterricht </w:t>
      </w:r>
      <w:r w:rsidR="003B6EF0">
        <w:rPr>
          <w:rFonts w:ascii="Calibri" w:hAnsi="Calibri"/>
          <w:sz w:val="22"/>
          <w:szCs w:val="22"/>
        </w:rPr>
        <w:t xml:space="preserve">an anderem Ort </w:t>
      </w:r>
      <w:r w:rsidR="0083663A">
        <w:rPr>
          <w:rFonts w:ascii="Calibri" w:hAnsi="Calibri"/>
          <w:sz w:val="22"/>
          <w:szCs w:val="22"/>
        </w:rPr>
        <w:t>(z. B. Shedhalle)</w:t>
      </w:r>
      <w:r w:rsidR="003B6EF0">
        <w:rPr>
          <w:rFonts w:ascii="Calibri" w:hAnsi="Calibri"/>
          <w:sz w:val="22"/>
          <w:szCs w:val="22"/>
        </w:rPr>
        <w:t xml:space="preserve"> durchführen</w:t>
      </w:r>
      <w:r w:rsidR="0083663A">
        <w:rPr>
          <w:rFonts w:ascii="Calibri" w:hAnsi="Calibri"/>
          <w:sz w:val="22"/>
          <w:szCs w:val="22"/>
        </w:rPr>
        <w:t xml:space="preserve"> werden</w:t>
      </w:r>
      <w:r w:rsidR="003B6EF0">
        <w:rPr>
          <w:rFonts w:ascii="Calibri" w:hAnsi="Calibri"/>
          <w:sz w:val="22"/>
          <w:szCs w:val="22"/>
        </w:rPr>
        <w:t xml:space="preserve"> oder public viewing zur Fußb</w:t>
      </w:r>
      <w:r w:rsidR="007C7FF7">
        <w:rPr>
          <w:rFonts w:ascii="Calibri" w:hAnsi="Calibri"/>
          <w:sz w:val="22"/>
          <w:szCs w:val="22"/>
        </w:rPr>
        <w:t>allweltmeisterschaft stattfinden</w:t>
      </w:r>
      <w:r w:rsidR="003B6EF0">
        <w:rPr>
          <w:rFonts w:ascii="Calibri" w:hAnsi="Calibri"/>
          <w:sz w:val="22"/>
          <w:szCs w:val="22"/>
        </w:rPr>
        <w:t xml:space="preserve">. </w:t>
      </w:r>
    </w:p>
    <w:p w:rsidR="005127ED" w:rsidRDefault="005127ED">
      <w:pPr>
        <w:rPr>
          <w:rFonts w:ascii="Calibri" w:hAnsi="Calibri"/>
          <w:sz w:val="22"/>
          <w:szCs w:val="22"/>
        </w:rPr>
      </w:pPr>
    </w:p>
    <w:p w:rsidR="005127ED" w:rsidRDefault="0083663A">
      <w:r>
        <w:rPr>
          <w:rFonts w:ascii="Calibri" w:hAnsi="Calibri"/>
          <w:sz w:val="22"/>
          <w:szCs w:val="22"/>
        </w:rPr>
        <w:t>Gez. Sylvia Esters</w:t>
      </w:r>
      <w:r w:rsidR="00B12C6D">
        <w:rPr>
          <w:rFonts w:ascii="Calibri" w:hAnsi="Calibri"/>
          <w:sz w:val="22"/>
          <w:szCs w:val="22"/>
        </w:rPr>
        <w:t xml:space="preserve">, </w:t>
      </w:r>
      <w:r w:rsidR="008B1ADE">
        <w:rPr>
          <w:rFonts w:ascii="Calibri" w:hAnsi="Calibri"/>
          <w:sz w:val="22"/>
          <w:szCs w:val="22"/>
        </w:rPr>
        <w:t>5</w:t>
      </w:r>
      <w:r w:rsidR="00B12C6D">
        <w:rPr>
          <w:rFonts w:ascii="Calibri" w:hAnsi="Calibri"/>
          <w:sz w:val="22"/>
          <w:szCs w:val="22"/>
        </w:rPr>
        <w:t>.</w:t>
      </w:r>
      <w:r w:rsidR="008B1ADE">
        <w:rPr>
          <w:rFonts w:ascii="Calibri" w:hAnsi="Calibri"/>
          <w:sz w:val="22"/>
          <w:szCs w:val="22"/>
        </w:rPr>
        <w:t>4</w:t>
      </w:r>
      <w:r w:rsidR="00B12C6D">
        <w:rPr>
          <w:rFonts w:ascii="Calibri" w:hAnsi="Calibri"/>
          <w:sz w:val="22"/>
          <w:szCs w:val="22"/>
        </w:rPr>
        <w:t>.2018</w:t>
      </w:r>
    </w:p>
    <w:sectPr w:rsidR="005127ED">
      <w:headerReference w:type="even" r:id="rId8"/>
      <w:headerReference w:type="default" r:id="rId9"/>
      <w:footerReference w:type="even" r:id="rId10"/>
      <w:footerReference w:type="default" r:id="rId11"/>
      <w:headerReference w:type="first" r:id="rId12"/>
      <w:footerReference w:type="first" r:id="rId13"/>
      <w:pgSz w:w="11906" w:h="16838"/>
      <w:pgMar w:top="1361" w:right="1134" w:bottom="1021" w:left="1361" w:header="227" w:footer="1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E6F" w:rsidRDefault="0032349D">
      <w:r>
        <w:separator/>
      </w:r>
    </w:p>
  </w:endnote>
  <w:endnote w:type="continuationSeparator" w:id="0">
    <w:p w:rsidR="007C1E6F" w:rsidRDefault="0032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D6" w:rsidRDefault="008308D6" w:rsidP="008308D6">
    <w:pPr>
      <w:pStyle w:val="Kopfzeile"/>
      <w:spacing w:before="120"/>
      <w:jc w:val="center"/>
      <w:rPr>
        <w:rFonts w:ascii="Calibri" w:hAnsi="Calibri" w:cs="Arial"/>
        <w:color w:val="808080"/>
        <w:spacing w:val="2"/>
      </w:rPr>
    </w:pPr>
    <w:r>
      <w:rPr>
        <w:rFonts w:ascii="Calibri" w:hAnsi="Calibri" w:cs="Arial"/>
        <w:color w:val="808080"/>
        <w:spacing w:val="2"/>
      </w:rPr>
      <w:t xml:space="preserve">Corneliusstraße 43, 47798 Krefeld | Telefon 02151 843840 | info@bi-krefeld.de | </w:t>
    </w:r>
    <w:bookmarkStart w:id="0" w:name="_GoBack"/>
    <w:r w:rsidRPr="002023EC">
      <w:rPr>
        <w:rFonts w:ascii="Calibri" w:hAnsi="Calibri" w:cs="Arial"/>
        <w:color w:val="1F497D" w:themeColor="text2"/>
        <w:spacing w:val="2"/>
      </w:rPr>
      <w:t>www.bi-krefeld.de</w:t>
    </w:r>
    <w:bookmarkEnd w:id="0"/>
  </w:p>
  <w:p w:rsidR="008308D6" w:rsidRDefault="008308D6">
    <w:pPr>
      <w:pStyle w:val="Fuzeile"/>
    </w:pPr>
  </w:p>
  <w:p w:rsidR="00183654" w:rsidRDefault="001836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74" w:rsidRDefault="0032349D" w:rsidP="00864A14">
    <w:pPr>
      <w:pStyle w:val="Kopfzeile"/>
      <w:spacing w:before="120"/>
      <w:jc w:val="center"/>
      <w:rPr>
        <w:rFonts w:ascii="Calibri" w:hAnsi="Calibri" w:cs="Arial"/>
        <w:color w:val="808080"/>
        <w:spacing w:val="2"/>
      </w:rPr>
    </w:pPr>
    <w:r>
      <w:rPr>
        <w:rFonts w:ascii="Calibri" w:hAnsi="Calibri" w:cs="Arial"/>
        <w:color w:val="808080"/>
        <w:spacing w:val="2"/>
      </w:rPr>
      <w:t xml:space="preserve">Corneliusstraße 43, 47798 Krefeld | Telefon 02151 843840 | info@bi-krefeld.de | </w:t>
    </w:r>
    <w:hyperlink r:id="rId1" w:history="1">
      <w:r w:rsidR="008B1ADE" w:rsidRPr="00C92871">
        <w:rPr>
          <w:rStyle w:val="Hyperlink"/>
          <w:rFonts w:ascii="Calibri" w:hAnsi="Calibri" w:cs="Arial"/>
          <w:spacing w:val="2"/>
        </w:rPr>
        <w:t>www.bi-krefeld.de</w:t>
      </w:r>
    </w:hyperlink>
  </w:p>
  <w:p w:rsidR="008B1ADE" w:rsidRDefault="008B1ADE" w:rsidP="00864A14">
    <w:pPr>
      <w:pStyle w:val="Kopfzeile"/>
      <w:spacing w:before="120"/>
      <w:jc w:val="center"/>
      <w:rPr>
        <w:rFonts w:ascii="Calibri" w:hAnsi="Calibri" w:cs="Arial"/>
        <w:color w:val="808080"/>
        <w:spacing w:val="2"/>
      </w:rPr>
    </w:pPr>
  </w:p>
  <w:p w:rsidR="00183654" w:rsidRDefault="0018365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74" w:rsidRDefault="0032349D">
    <w:pPr>
      <w:pStyle w:val="Kopfzeile"/>
      <w:spacing w:before="120"/>
      <w:jc w:val="center"/>
      <w:rPr>
        <w:rFonts w:ascii="Calibri" w:hAnsi="Calibri" w:cs="Arial"/>
        <w:color w:val="808080"/>
        <w:spacing w:val="2"/>
      </w:rPr>
    </w:pPr>
    <w:r>
      <w:rPr>
        <w:rFonts w:ascii="Calibri" w:hAnsi="Calibri" w:cs="Arial"/>
        <w:color w:val="808080"/>
        <w:spacing w:val="2"/>
      </w:rPr>
      <w:t xml:space="preserve">Corneliusstraße 43, 47798 Krefeld | Telefon 02151 843840 | info@bi-krefeld.de | </w:t>
    </w:r>
    <w:hyperlink r:id="rId1" w:history="1">
      <w:r w:rsidR="008B1ADE" w:rsidRPr="00C92871">
        <w:rPr>
          <w:rStyle w:val="Hyperlink"/>
          <w:rFonts w:ascii="Calibri" w:hAnsi="Calibri" w:cs="Arial"/>
          <w:spacing w:val="2"/>
        </w:rPr>
        <w:t>www.bi-krefeld.de</w:t>
      </w:r>
    </w:hyperlink>
  </w:p>
  <w:p w:rsidR="008B1ADE" w:rsidRDefault="008B1ADE">
    <w:pPr>
      <w:pStyle w:val="Kopfzeile"/>
      <w:spacing w:before="120"/>
      <w:jc w:val="center"/>
      <w:rPr>
        <w:rFonts w:ascii="Calibri" w:hAnsi="Calibri" w:cs="Arial"/>
        <w:color w:val="808080"/>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E6F" w:rsidRDefault="0032349D">
      <w:r>
        <w:rPr>
          <w:color w:val="000000"/>
        </w:rPr>
        <w:separator/>
      </w:r>
    </w:p>
  </w:footnote>
  <w:footnote w:type="continuationSeparator" w:id="0">
    <w:p w:rsidR="007C1E6F" w:rsidRDefault="00323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654" w:rsidRDefault="00183654" w:rsidP="00183654">
    <w:pPr>
      <w:tabs>
        <w:tab w:val="center" w:pos="4536"/>
        <w:tab w:val="right" w:pos="9072"/>
      </w:tabs>
      <w:suppressAutoHyphens w:val="0"/>
      <w:textAlignment w:val="auto"/>
      <w:rPr>
        <w:rFonts w:ascii="Calibri" w:hAnsi="Calibri" w:cs="Arial"/>
        <w:kern w:val="0"/>
        <w:sz w:val="22"/>
        <w:szCs w:val="22"/>
      </w:rPr>
    </w:pPr>
  </w:p>
  <w:p w:rsidR="00183654" w:rsidRDefault="00183654" w:rsidP="00183654">
    <w:pPr>
      <w:tabs>
        <w:tab w:val="center" w:pos="4536"/>
        <w:tab w:val="right" w:pos="9072"/>
      </w:tabs>
      <w:suppressAutoHyphens w:val="0"/>
      <w:textAlignment w:val="auto"/>
      <w:rPr>
        <w:rFonts w:ascii="Calibri" w:hAnsi="Calibri" w:cs="Arial"/>
        <w:kern w:val="0"/>
        <w:sz w:val="22"/>
        <w:szCs w:val="22"/>
      </w:rPr>
    </w:pPr>
    <w:r>
      <w:rPr>
        <w:rFonts w:ascii="Calibri" w:hAnsi="Calibri" w:cs="Arial"/>
        <w:kern w:val="0"/>
        <w:sz w:val="22"/>
        <w:szCs w:val="22"/>
      </w:rPr>
      <w:t>Bürgerinitiative Rund um St. Josef e. V.</w:t>
    </w:r>
  </w:p>
  <w:p w:rsidR="00183654" w:rsidRDefault="00183654" w:rsidP="00183654">
    <w:pPr>
      <w:pBdr>
        <w:bottom w:val="single" w:sz="2" w:space="1" w:color="000000"/>
      </w:pBdr>
      <w:tabs>
        <w:tab w:val="center" w:pos="4536"/>
        <w:tab w:val="right" w:pos="9072"/>
      </w:tabs>
      <w:suppressAutoHyphens w:val="0"/>
      <w:textAlignment w:val="auto"/>
    </w:pPr>
    <w:r>
      <w:rPr>
        <w:rFonts w:ascii="Calibri" w:hAnsi="Calibri" w:cs="Arial"/>
        <w:kern w:val="0"/>
        <w:sz w:val="22"/>
        <w:szCs w:val="22"/>
      </w:rPr>
      <w:t xml:space="preserve">Sachbericht </w:t>
    </w:r>
    <w:r w:rsidR="00864A14">
      <w:rPr>
        <w:rFonts w:ascii="Calibri" w:hAnsi="Calibri" w:cs="Arial"/>
        <w:kern w:val="0"/>
        <w:sz w:val="22"/>
        <w:szCs w:val="22"/>
      </w:rPr>
      <w:t>„</w:t>
    </w:r>
    <w:r>
      <w:rPr>
        <w:rFonts w:ascii="Calibri" w:hAnsi="Calibri" w:cs="Arial"/>
        <w:kern w:val="0"/>
        <w:sz w:val="22"/>
        <w:szCs w:val="22"/>
      </w:rPr>
      <w:t>Bildung, Begegnung, Bewegung - Erlebe dein Viertel</w:t>
    </w:r>
    <w:r w:rsidR="00864A14">
      <w:rPr>
        <w:rFonts w:ascii="Calibri" w:hAnsi="Calibri" w:cs="Arial"/>
        <w:kern w:val="0"/>
        <w:sz w:val="22"/>
        <w:szCs w:val="22"/>
      </w:rPr>
      <w:t>“</w:t>
    </w:r>
    <w:r>
      <w:rPr>
        <w:rFonts w:ascii="Calibri" w:hAnsi="Calibri" w:cs="Arial"/>
        <w:kern w:val="0"/>
        <w:sz w:val="22"/>
        <w:szCs w:val="22"/>
      </w:rPr>
      <w:t>,</w:t>
    </w:r>
    <w:r>
      <w:rPr>
        <w:rFonts w:ascii="Calibri" w:hAnsi="Calibri"/>
        <w:kern w:val="0"/>
        <w:sz w:val="22"/>
        <w:szCs w:val="22"/>
      </w:rPr>
      <w:t xml:space="preserve"> Seite </w:t>
    </w:r>
    <w:r>
      <w:rPr>
        <w:rFonts w:ascii="Calibri" w:hAnsi="Calibri"/>
        <w:bCs/>
        <w:kern w:val="0"/>
        <w:sz w:val="22"/>
        <w:szCs w:val="22"/>
      </w:rPr>
      <w:fldChar w:fldCharType="begin"/>
    </w:r>
    <w:r>
      <w:rPr>
        <w:rFonts w:ascii="Calibri" w:hAnsi="Calibri"/>
        <w:bCs/>
        <w:kern w:val="0"/>
        <w:sz w:val="22"/>
        <w:szCs w:val="22"/>
      </w:rPr>
      <w:instrText xml:space="preserve"> PAGE </w:instrText>
    </w:r>
    <w:r>
      <w:rPr>
        <w:rFonts w:ascii="Calibri" w:hAnsi="Calibri"/>
        <w:bCs/>
        <w:kern w:val="0"/>
        <w:sz w:val="22"/>
        <w:szCs w:val="22"/>
      </w:rPr>
      <w:fldChar w:fldCharType="separate"/>
    </w:r>
    <w:r w:rsidR="002023EC">
      <w:rPr>
        <w:rFonts w:ascii="Calibri" w:hAnsi="Calibri"/>
        <w:bCs/>
        <w:noProof/>
        <w:kern w:val="0"/>
        <w:sz w:val="22"/>
        <w:szCs w:val="22"/>
      </w:rPr>
      <w:t>4</w:t>
    </w:r>
    <w:r>
      <w:rPr>
        <w:rFonts w:ascii="Calibri" w:hAnsi="Calibri"/>
        <w:bCs/>
        <w:kern w:val="0"/>
        <w:sz w:val="22"/>
        <w:szCs w:val="22"/>
      </w:rPr>
      <w:fldChar w:fldCharType="end"/>
    </w:r>
    <w:r>
      <w:rPr>
        <w:rFonts w:ascii="Calibri" w:hAnsi="Calibri"/>
        <w:kern w:val="0"/>
        <w:sz w:val="22"/>
        <w:szCs w:val="22"/>
      </w:rPr>
      <w:t xml:space="preserve"> von </w:t>
    </w:r>
    <w:r>
      <w:rPr>
        <w:rFonts w:ascii="Calibri" w:hAnsi="Calibri"/>
        <w:bCs/>
        <w:kern w:val="0"/>
        <w:sz w:val="22"/>
        <w:szCs w:val="22"/>
      </w:rPr>
      <w:t>6</w:t>
    </w:r>
  </w:p>
  <w:p w:rsidR="00183654" w:rsidRDefault="001836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74" w:rsidRDefault="002023EC" w:rsidP="00183654">
    <w:pPr>
      <w:pStyle w:val="Kopfzeile"/>
    </w:pPr>
  </w:p>
  <w:p w:rsidR="00183654" w:rsidRDefault="00183654" w:rsidP="00183654">
    <w:pPr>
      <w:pStyle w:val="Kopfzeile"/>
    </w:pPr>
  </w:p>
  <w:p w:rsidR="00183654" w:rsidRPr="008B1ADE" w:rsidRDefault="00183654" w:rsidP="00183654">
    <w:pPr>
      <w:pStyle w:val="Kopfzeile"/>
      <w:rPr>
        <w:rFonts w:asciiTheme="minorHAnsi" w:hAnsiTheme="minorHAnsi" w:cstheme="minorHAnsi"/>
        <w:sz w:val="22"/>
        <w:szCs w:val="22"/>
      </w:rPr>
    </w:pPr>
    <w:r w:rsidRPr="008B1ADE">
      <w:rPr>
        <w:rFonts w:asciiTheme="minorHAnsi" w:hAnsiTheme="minorHAnsi" w:cstheme="minorHAnsi"/>
        <w:sz w:val="22"/>
        <w:szCs w:val="22"/>
      </w:rPr>
      <w:t>Bürgerinitiative Rund um St. Josef e. V.</w:t>
    </w:r>
  </w:p>
  <w:p w:rsidR="00183654" w:rsidRPr="008B1ADE" w:rsidRDefault="00183654" w:rsidP="00183654">
    <w:pPr>
      <w:pStyle w:val="Kopfzeile"/>
      <w:rPr>
        <w:rFonts w:asciiTheme="minorHAnsi" w:hAnsiTheme="minorHAnsi" w:cstheme="minorHAnsi"/>
        <w:sz w:val="22"/>
        <w:szCs w:val="22"/>
      </w:rPr>
    </w:pPr>
    <w:r w:rsidRPr="008B1ADE">
      <w:rPr>
        <w:rFonts w:asciiTheme="minorHAnsi" w:hAnsiTheme="minorHAnsi" w:cstheme="minorHAnsi"/>
        <w:sz w:val="22"/>
        <w:szCs w:val="22"/>
      </w:rPr>
      <w:t xml:space="preserve">Sachbericht </w:t>
    </w:r>
    <w:r w:rsidR="00864A14">
      <w:rPr>
        <w:rFonts w:asciiTheme="minorHAnsi" w:hAnsiTheme="minorHAnsi" w:cstheme="minorHAnsi"/>
        <w:sz w:val="22"/>
        <w:szCs w:val="22"/>
      </w:rPr>
      <w:t>„</w:t>
    </w:r>
    <w:r w:rsidRPr="008B1ADE">
      <w:rPr>
        <w:rFonts w:asciiTheme="minorHAnsi" w:hAnsiTheme="minorHAnsi" w:cstheme="minorHAnsi"/>
        <w:sz w:val="22"/>
        <w:szCs w:val="22"/>
      </w:rPr>
      <w:t>Bildung, Begegnung, Bewegung - Erlebe dein Viertel</w:t>
    </w:r>
    <w:r w:rsidR="00864A14">
      <w:rPr>
        <w:rFonts w:asciiTheme="minorHAnsi" w:hAnsiTheme="minorHAnsi" w:cstheme="minorHAnsi"/>
        <w:sz w:val="22"/>
        <w:szCs w:val="22"/>
      </w:rPr>
      <w:t>“</w:t>
    </w:r>
    <w:r w:rsidRPr="008B1ADE">
      <w:rPr>
        <w:rFonts w:asciiTheme="minorHAnsi" w:hAnsiTheme="minorHAnsi" w:cstheme="minorHAnsi"/>
        <w:sz w:val="22"/>
        <w:szCs w:val="22"/>
      </w:rPr>
      <w:t xml:space="preserve">, Seite </w:t>
    </w:r>
    <w:r w:rsidRPr="008B1ADE">
      <w:rPr>
        <w:rFonts w:asciiTheme="minorHAnsi" w:hAnsiTheme="minorHAnsi" w:cstheme="minorHAnsi"/>
        <w:bCs/>
        <w:sz w:val="22"/>
        <w:szCs w:val="22"/>
      </w:rPr>
      <w:fldChar w:fldCharType="begin"/>
    </w:r>
    <w:r w:rsidRPr="008B1ADE">
      <w:rPr>
        <w:rFonts w:asciiTheme="minorHAnsi" w:hAnsiTheme="minorHAnsi" w:cstheme="minorHAnsi"/>
        <w:bCs/>
        <w:sz w:val="22"/>
        <w:szCs w:val="22"/>
      </w:rPr>
      <w:instrText xml:space="preserve"> PAGE </w:instrText>
    </w:r>
    <w:r w:rsidRPr="008B1ADE">
      <w:rPr>
        <w:rFonts w:asciiTheme="minorHAnsi" w:hAnsiTheme="minorHAnsi" w:cstheme="minorHAnsi"/>
        <w:bCs/>
        <w:sz w:val="22"/>
        <w:szCs w:val="22"/>
      </w:rPr>
      <w:fldChar w:fldCharType="separate"/>
    </w:r>
    <w:r w:rsidR="002023EC">
      <w:rPr>
        <w:rFonts w:asciiTheme="minorHAnsi" w:hAnsiTheme="minorHAnsi" w:cstheme="minorHAnsi"/>
        <w:bCs/>
        <w:noProof/>
        <w:sz w:val="22"/>
        <w:szCs w:val="22"/>
      </w:rPr>
      <w:t>5</w:t>
    </w:r>
    <w:r w:rsidRPr="008B1ADE">
      <w:rPr>
        <w:rFonts w:asciiTheme="minorHAnsi" w:hAnsiTheme="minorHAnsi" w:cstheme="minorHAnsi"/>
        <w:sz w:val="22"/>
        <w:szCs w:val="22"/>
      </w:rPr>
      <w:fldChar w:fldCharType="end"/>
    </w:r>
    <w:r w:rsidRPr="008B1ADE">
      <w:rPr>
        <w:rFonts w:asciiTheme="minorHAnsi" w:hAnsiTheme="minorHAnsi" w:cstheme="minorHAnsi"/>
        <w:sz w:val="22"/>
        <w:szCs w:val="22"/>
      </w:rPr>
      <w:t xml:space="preserve"> von </w:t>
    </w:r>
    <w:r w:rsidRPr="008B1ADE">
      <w:rPr>
        <w:rFonts w:asciiTheme="minorHAnsi" w:hAnsiTheme="minorHAnsi" w:cstheme="minorHAnsi"/>
        <w:bCs/>
        <w:sz w:val="22"/>
        <w:szCs w:val="22"/>
      </w:rPr>
      <w:t>6</w:t>
    </w:r>
  </w:p>
  <w:p w:rsidR="008B1ADE" w:rsidRDefault="008B1ADE" w:rsidP="008B1A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14" w:rsidRDefault="00864A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3E8"/>
    <w:multiLevelType w:val="multilevel"/>
    <w:tmpl w:val="5A18D5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7F61722"/>
    <w:multiLevelType w:val="multilevel"/>
    <w:tmpl w:val="75965A7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C4A0A48"/>
    <w:multiLevelType w:val="multilevel"/>
    <w:tmpl w:val="37F4EE1E"/>
    <w:styleLink w:val="WWNum5"/>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
    <w:nsid w:val="2DB65765"/>
    <w:multiLevelType w:val="multilevel"/>
    <w:tmpl w:val="14CE7DE2"/>
    <w:styleLink w:val="WWNum8"/>
    <w:lvl w:ilvl="0">
      <w:start w:val="1"/>
      <w:numFmt w:val="decimal"/>
      <w:lvlText w:val="%1."/>
      <w:lvlJc w:val="left"/>
      <w:rPr>
        <w:sz w:val="16"/>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387E65FD"/>
    <w:multiLevelType w:val="multilevel"/>
    <w:tmpl w:val="C4A218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B777A85"/>
    <w:multiLevelType w:val="multilevel"/>
    <w:tmpl w:val="2A20628A"/>
    <w:styleLink w:val="WWNum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
    <w:nsid w:val="58876D7F"/>
    <w:multiLevelType w:val="multilevel"/>
    <w:tmpl w:val="060A1594"/>
    <w:styleLink w:val="WWNum6"/>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7">
    <w:nsid w:val="72A910C4"/>
    <w:multiLevelType w:val="multilevel"/>
    <w:tmpl w:val="C9E02D4C"/>
    <w:styleLink w:val="WWNum4"/>
    <w:lvl w:ilvl="0">
      <w:start w:val="1"/>
      <w:numFmt w:val="upp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74F10B82"/>
    <w:multiLevelType w:val="multilevel"/>
    <w:tmpl w:val="4008F5FC"/>
    <w:styleLink w:val="WWNum2"/>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9">
    <w:nsid w:val="76514C86"/>
    <w:multiLevelType w:val="multilevel"/>
    <w:tmpl w:val="E0829F76"/>
    <w:styleLink w:val="WWNum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num w:numId="1">
    <w:abstractNumId w:val="9"/>
  </w:num>
  <w:num w:numId="2">
    <w:abstractNumId w:val="8"/>
  </w:num>
  <w:num w:numId="3">
    <w:abstractNumId w:val="5"/>
  </w:num>
  <w:num w:numId="4">
    <w:abstractNumId w:val="7"/>
  </w:num>
  <w:num w:numId="5">
    <w:abstractNumId w:val="2"/>
  </w:num>
  <w:num w:numId="6">
    <w:abstractNumId w:val="6"/>
  </w:num>
  <w:num w:numId="7">
    <w:abstractNumId w:val="1"/>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autoHyphenation/>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
  <w:rsids>
    <w:rsidRoot w:val="005127ED"/>
    <w:rsid w:val="000423F6"/>
    <w:rsid w:val="00140164"/>
    <w:rsid w:val="00183654"/>
    <w:rsid w:val="002023EC"/>
    <w:rsid w:val="00233A0D"/>
    <w:rsid w:val="00261A67"/>
    <w:rsid w:val="0032349D"/>
    <w:rsid w:val="003B6EF0"/>
    <w:rsid w:val="004767A9"/>
    <w:rsid w:val="00477F93"/>
    <w:rsid w:val="005127ED"/>
    <w:rsid w:val="00591EFB"/>
    <w:rsid w:val="005C3FD9"/>
    <w:rsid w:val="006F730E"/>
    <w:rsid w:val="007962AD"/>
    <w:rsid w:val="007C1E6F"/>
    <w:rsid w:val="007C7FF7"/>
    <w:rsid w:val="008308D6"/>
    <w:rsid w:val="0083663A"/>
    <w:rsid w:val="00852100"/>
    <w:rsid w:val="00853322"/>
    <w:rsid w:val="00864A14"/>
    <w:rsid w:val="008A04D4"/>
    <w:rsid w:val="008B1ADE"/>
    <w:rsid w:val="009D340A"/>
    <w:rsid w:val="00A9498B"/>
    <w:rsid w:val="00AF05CB"/>
    <w:rsid w:val="00B12C6D"/>
    <w:rsid w:val="00CE21CD"/>
    <w:rsid w:val="00FC6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uppressAutoHyphens/>
    </w:pPr>
    <w:rPr>
      <w:rFonts w:ascii="Arial" w:hAnsi="Arial"/>
    </w:rPr>
  </w:style>
  <w:style w:type="paragraph" w:styleId="berschrift1">
    <w:name w:val="heading 1"/>
    <w:basedOn w:val="Standard"/>
    <w:next w:val="Textbody"/>
    <w:pPr>
      <w:keepNext/>
      <w:pBdr>
        <w:bottom w:val="single" w:sz="6" w:space="1" w:color="00000A"/>
      </w:pBdr>
      <w:outlineLvl w:val="0"/>
    </w:pPr>
    <w:rPr>
      <w:b/>
      <w:color w:val="80808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Arial Unicode MS" w:cs="Arial Unicode MS"/>
      <w:sz w:val="28"/>
      <w:szCs w:val="28"/>
    </w:rPr>
  </w:style>
  <w:style w:type="paragraph" w:customStyle="1" w:styleId="Textbody">
    <w:name w:val="Text body"/>
    <w:basedOn w:val="Standard"/>
    <w:pPr>
      <w:widowControl w:val="0"/>
      <w:jc w:val="both"/>
    </w:pPr>
    <w:rPr>
      <w:rFonts w:cs="Arial"/>
      <w:spacing w:val="-2"/>
      <w:sz w:val="18"/>
      <w:szCs w:val="18"/>
    </w:rPr>
  </w:style>
  <w:style w:type="paragraph" w:styleId="Liste">
    <w:name w:val="List"/>
    <w:basedOn w:val="Textbody"/>
  </w:style>
  <w:style w:type="paragraph" w:styleId="Beschriftung">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NurText">
    <w:name w:val="Plain Text"/>
    <w:basedOn w:val="Standard"/>
    <w:rPr>
      <w:rFonts w:ascii="Courier New" w:hAnsi="Courier New"/>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Default">
    <w:name w:val="Default"/>
    <w:pPr>
      <w:widowControl/>
      <w:suppressAutoHyphens/>
    </w:pPr>
    <w:rPr>
      <w:rFonts w:ascii="Calibri" w:hAnsi="Calibri" w:cs="Calibri"/>
      <w:color w:val="000000"/>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styleId="BesuchterHyperlink">
    <w:name w:val="FollowedHyperlink"/>
    <w:rPr>
      <w:color w:val="800080"/>
      <w:u w:val="single"/>
    </w:rPr>
  </w:style>
  <w:style w:type="character" w:customStyle="1" w:styleId="KopfzeileZchn">
    <w:name w:val="Kopfzeile Zchn"/>
    <w:rPr>
      <w:rFonts w:ascii="Arial" w:hAnsi="Arial"/>
    </w:rPr>
  </w:style>
  <w:style w:type="character" w:customStyle="1" w:styleId="StrongEmphasis">
    <w:name w:val="Strong Emphasis"/>
    <w:basedOn w:val="Absatz-Standardschriftart"/>
    <w:rPr>
      <w:b/>
      <w:bCs/>
    </w:rPr>
  </w:style>
  <w:style w:type="character" w:styleId="IntensiverVerweis">
    <w:name w:val="Intense Reference"/>
    <w:basedOn w:val="Absatz-Standardschriftart"/>
    <w:rPr>
      <w:b/>
      <w:bCs/>
      <w:smallCaps/>
      <w:color w:val="C0504D"/>
      <w:spacing w:val="5"/>
      <w:u w:val="single"/>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eastAsia="Times New Roman" w:cs="Times New Roman"/>
    </w:rPr>
  </w:style>
  <w:style w:type="character" w:customStyle="1" w:styleId="ListLabel4">
    <w:name w:val="ListLabel 4"/>
    <w:rPr>
      <w:sz w:val="16"/>
    </w:rPr>
  </w:style>
  <w:style w:type="character" w:customStyle="1" w:styleId="NumberingSymbols">
    <w:name w:val="Numbering Symbols"/>
  </w:style>
  <w:style w:type="paragraph" w:styleId="Listenabsatz">
    <w:name w:val="List Paragraph"/>
    <w:basedOn w:val="Standard"/>
    <w:pPr>
      <w:ind w:left="720"/>
    </w:p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character" w:styleId="Hyperlink">
    <w:name w:val="Hyperlink"/>
    <w:basedOn w:val="Absatz-Standardschriftart"/>
    <w:uiPriority w:val="99"/>
    <w:unhideWhenUsed/>
    <w:rsid w:val="008B1A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uppressAutoHyphens/>
    </w:pPr>
    <w:rPr>
      <w:rFonts w:ascii="Arial" w:hAnsi="Arial"/>
    </w:rPr>
  </w:style>
  <w:style w:type="paragraph" w:styleId="berschrift1">
    <w:name w:val="heading 1"/>
    <w:basedOn w:val="Standard"/>
    <w:next w:val="Textbody"/>
    <w:pPr>
      <w:keepNext/>
      <w:pBdr>
        <w:bottom w:val="single" w:sz="6" w:space="1" w:color="00000A"/>
      </w:pBdr>
      <w:outlineLvl w:val="0"/>
    </w:pPr>
    <w:rPr>
      <w:b/>
      <w:color w:val="80808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Arial Unicode MS" w:cs="Arial Unicode MS"/>
      <w:sz w:val="28"/>
      <w:szCs w:val="28"/>
    </w:rPr>
  </w:style>
  <w:style w:type="paragraph" w:customStyle="1" w:styleId="Textbody">
    <w:name w:val="Text body"/>
    <w:basedOn w:val="Standard"/>
    <w:pPr>
      <w:widowControl w:val="0"/>
      <w:jc w:val="both"/>
    </w:pPr>
    <w:rPr>
      <w:rFonts w:cs="Arial"/>
      <w:spacing w:val="-2"/>
      <w:sz w:val="18"/>
      <w:szCs w:val="18"/>
    </w:rPr>
  </w:style>
  <w:style w:type="paragraph" w:styleId="Liste">
    <w:name w:val="List"/>
    <w:basedOn w:val="Textbody"/>
  </w:style>
  <w:style w:type="paragraph" w:styleId="Beschriftung">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NurText">
    <w:name w:val="Plain Text"/>
    <w:basedOn w:val="Standard"/>
    <w:rPr>
      <w:rFonts w:ascii="Courier New" w:hAnsi="Courier New"/>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Default">
    <w:name w:val="Default"/>
    <w:pPr>
      <w:widowControl/>
      <w:suppressAutoHyphens/>
    </w:pPr>
    <w:rPr>
      <w:rFonts w:ascii="Calibri" w:hAnsi="Calibri" w:cs="Calibri"/>
      <w:color w:val="000000"/>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styleId="BesuchterHyperlink">
    <w:name w:val="FollowedHyperlink"/>
    <w:rPr>
      <w:color w:val="800080"/>
      <w:u w:val="single"/>
    </w:rPr>
  </w:style>
  <w:style w:type="character" w:customStyle="1" w:styleId="KopfzeileZchn">
    <w:name w:val="Kopfzeile Zchn"/>
    <w:rPr>
      <w:rFonts w:ascii="Arial" w:hAnsi="Arial"/>
    </w:rPr>
  </w:style>
  <w:style w:type="character" w:customStyle="1" w:styleId="StrongEmphasis">
    <w:name w:val="Strong Emphasis"/>
    <w:basedOn w:val="Absatz-Standardschriftart"/>
    <w:rPr>
      <w:b/>
      <w:bCs/>
    </w:rPr>
  </w:style>
  <w:style w:type="character" w:styleId="IntensiverVerweis">
    <w:name w:val="Intense Reference"/>
    <w:basedOn w:val="Absatz-Standardschriftart"/>
    <w:rPr>
      <w:b/>
      <w:bCs/>
      <w:smallCaps/>
      <w:color w:val="C0504D"/>
      <w:spacing w:val="5"/>
      <w:u w:val="single"/>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eastAsia="Times New Roman" w:cs="Times New Roman"/>
    </w:rPr>
  </w:style>
  <w:style w:type="character" w:customStyle="1" w:styleId="ListLabel4">
    <w:name w:val="ListLabel 4"/>
    <w:rPr>
      <w:sz w:val="16"/>
    </w:rPr>
  </w:style>
  <w:style w:type="character" w:customStyle="1" w:styleId="NumberingSymbols">
    <w:name w:val="Numbering Symbols"/>
  </w:style>
  <w:style w:type="paragraph" w:styleId="Listenabsatz">
    <w:name w:val="List Paragraph"/>
    <w:basedOn w:val="Standard"/>
    <w:pPr>
      <w:ind w:left="720"/>
    </w:p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character" w:styleId="Hyperlink">
    <w:name w:val="Hyperlink"/>
    <w:basedOn w:val="Absatz-Standardschriftart"/>
    <w:uiPriority w:val="99"/>
    <w:unhideWhenUsed/>
    <w:rsid w:val="008B1A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i-krefeld.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i-krefel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2654</Words>
  <Characters>16722</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Förderantrag BuT</vt:lpstr>
    </vt:vector>
  </TitlesOfParts>
  <Company>Hewlett-Packard Company</Company>
  <LinksUpToDate>false</LinksUpToDate>
  <CharactersWithSpaces>19338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 BuT</dc:title>
  <dc:subject>Förderantrag BuT</dc:subject>
  <dc:creator>js</dc:creator>
  <cp:lastModifiedBy>Sylvia Esters</cp:lastModifiedBy>
  <cp:revision>23</cp:revision>
  <cp:lastPrinted>2018-04-04T13:34:00Z</cp:lastPrinted>
  <dcterms:created xsi:type="dcterms:W3CDTF">2018-03-22T10:03:00Z</dcterms:created>
  <dcterms:modified xsi:type="dcterms:W3CDTF">2018-04-13T15:34:00Z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